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body>
    <w:p w14:paraId="01000000">
      <w:pPr>
        <w:spacing w:after="0" w:before="0"/>
        <w:ind w:firstLine="0" w:left="120"/>
        <w:jc w:val="left"/>
      </w:pPr>
      <w:bookmarkStart w:id="1" w:name="block-62378745"/>
      <w:r>
        <w:rPr>
          <w:rFonts w:ascii="Times New Roman" w:hAnsi="Times New Roman"/>
          <w:b w:val="1"/>
          <w:i w:val="0"/>
          <w:color w:val="000000"/>
          <w:sz w:val="28"/>
        </w:rPr>
        <w:t>МИНИСТЕРСТВО ПРОСВЕЩЕНИЯ РОССИЙСКОЙ ФЕДЕРАЦИИ</w:t>
      </w:r>
    </w:p>
    <w:p w14:paraId="02000000">
      <w:pPr>
        <w:spacing w:after="0" w:before="0"/>
        <w:ind w:firstLine="0" w:left="120"/>
        <w:jc w:val="center"/>
      </w:pPr>
      <w:bookmarkStart w:id="2" w:name="af5b5167-7099-47ec-9866-9052e784200d"/>
      <w:r>
        <w:rPr>
          <w:rFonts w:ascii="Times New Roman" w:hAnsi="Times New Roman"/>
          <w:b w:val="1"/>
          <w:i w:val="0"/>
          <w:color w:val="000000"/>
          <w:sz w:val="28"/>
        </w:rPr>
        <w:t xml:space="preserve">Министерство общего и профессионального образования Ростовской области, Муниципальное образование " Веселовский район" муниципальное бюджетное общеобразовательное учреждение </w:t>
      </w:r>
      <w:bookmarkEnd w:id="2"/>
      <w:r>
        <w:rPr>
          <w:sz w:val="28"/>
        </w:rPr>
        <w:br/>
      </w:r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  <w:r>
        <w:rPr>
          <w:sz w:val="28"/>
        </w:rPr>
        <w:br/>
      </w:r>
      <w:r>
        <w:rPr>
          <w:sz w:val="28"/>
        </w:rPr>
        <w:br/>
      </w:r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</w:p>
    <w:p w14:paraId="03000000">
      <w:pPr>
        <w:spacing w:after="0" w:before="0"/>
        <w:ind w:firstLine="0" w:left="120"/>
        <w:jc w:val="center"/>
      </w:pPr>
      <w:bookmarkStart w:id="3" w:name="dc3cea46-96ed-491e-818a-be2785bad2e9"/>
      <w:r>
        <w:rPr>
          <w:rFonts w:ascii="Times New Roman" w:hAnsi="Times New Roman"/>
          <w:b w:val="1"/>
          <w:i w:val="0"/>
          <w:color w:val="000000"/>
          <w:sz w:val="28"/>
        </w:rPr>
        <w:t>Новинская основная общеобразовательная школа</w:t>
      </w:r>
      <w:bookmarkEnd w:id="3"/>
      <w:r>
        <w:rPr>
          <w:sz w:val="28"/>
        </w:rPr>
        <w:br/>
      </w:r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</w:p>
    <w:p w14:paraId="04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МБОУ Новинская ООШ</w:t>
      </w:r>
    </w:p>
    <w:p w14:paraId="05000000">
      <w:pPr>
        <w:spacing w:after="0" w:before="0"/>
        <w:ind w:firstLine="0" w:left="120"/>
        <w:jc w:val="left"/>
      </w:pPr>
    </w:p>
    <w:p w14:paraId="06000000">
      <w:pPr>
        <w:spacing w:after="0" w:before="0"/>
        <w:ind w:firstLine="0" w:left="120"/>
        <w:jc w:val="left"/>
      </w:pPr>
    </w:p>
    <w:p w14:paraId="07000000">
      <w:pPr>
        <w:spacing w:after="0" w:before="0"/>
        <w:ind w:firstLine="0" w:left="120"/>
        <w:jc w:val="left"/>
      </w:pPr>
    </w:p>
    <w:p w14:paraId="08000000">
      <w:pPr>
        <w:spacing w:after="0" w:before="0"/>
        <w:ind w:firstLine="0" w:left="120"/>
        <w:jc w:val="left"/>
      </w:pPr>
    </w:p>
    <w:tbl>
      <w:tblPr>
        <w:tblBorders>
          <w:top w:color="000000" w:val="nil"/>
          <w:left w:color="000000" w:val="nil"/>
          <w:bottom w:color="000000" w:val="nil"/>
          <w:right w:color="000000" w:val="nil"/>
          <w:insideH w:color="000000" w:val="nil"/>
          <w:insideV w:color="000000" w:val="nil"/>
        </w:tblBorders>
        <w:tblLayout w:type="fixed"/>
      </w:tblPr>
      <w:tblGrid>
        <w:gridCol w:w="3114"/>
        <w:gridCol w:w="3115"/>
        <w:gridCol w:w="3115"/>
      </w:tblGrid>
      <w:tr>
        <w:tc>
          <w:tcPr>
            <w:tcW w:type="dxa" w:w="3114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09000000">
            <w:pPr>
              <w:spacing w:after="120"/>
              <w:ind/>
              <w:jc w:val="both"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РАССМОТРЕНО</w:t>
            </w:r>
          </w:p>
          <w:p w14:paraId="0A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Пед.совет</w:t>
            </w:r>
          </w:p>
          <w:p w14:paraId="0B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0C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Сердюченко Е.А.</w:t>
            </w:r>
          </w:p>
          <w:p w14:paraId="0D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  №1</w:t>
            </w:r>
          </w:p>
          <w:p w14:paraId="0E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0F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311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10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СОГЛАСОВАНО</w:t>
            </w:r>
          </w:p>
          <w:p w14:paraId="11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Зам.директора по УВР</w:t>
            </w:r>
          </w:p>
          <w:p w14:paraId="12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13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Сердюченко Е.А.</w:t>
            </w:r>
          </w:p>
          <w:p w14:paraId="14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Протокол№ 1</w:t>
            </w:r>
          </w:p>
          <w:p w14:paraId="15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16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  <w:tc>
          <w:tcPr>
            <w:tcW w:type="dxa" w:w="3115"/>
            <w:tcBorders>
              <w:top w:color="000000" w:val="nil"/>
              <w:left w:color="000000" w:val="nil"/>
              <w:bottom w:color="000000" w:val="nil"/>
              <w:right w:color="000000" w:val="nil"/>
            </w:tcBorders>
          </w:tcPr>
          <w:p w14:paraId="17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УТВЕРЖДЕНО</w:t>
            </w:r>
          </w:p>
          <w:p w14:paraId="18000000">
            <w:pPr>
              <w:spacing w:after="120"/>
              <w:ind/>
              <w:rPr>
                <w:rFonts w:ascii="Times New Roman" w:hAnsi="Times New Roman"/>
                <w:color w:val="000000"/>
                <w:sz w:val="28"/>
              </w:rPr>
            </w:pPr>
            <w:r>
              <w:rPr>
                <w:rFonts w:ascii="Times New Roman" w:hAnsi="Times New Roman"/>
                <w:color w:val="000000"/>
                <w:sz w:val="28"/>
              </w:rPr>
              <w:t>Директор</w:t>
            </w:r>
          </w:p>
          <w:p w14:paraId="19000000">
            <w:pPr>
              <w:spacing w:after="12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________________________ </w:t>
            </w:r>
          </w:p>
          <w:p w14:paraId="1A000000">
            <w:pPr>
              <w:spacing w:after="0" w:line="240" w:lineRule="auto"/>
              <w:ind/>
              <w:jc w:val="right"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Курица Н.А</w:t>
            </w:r>
          </w:p>
          <w:p w14:paraId="1B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>Приказ № 121</w:t>
            </w:r>
          </w:p>
          <w:p w14:paraId="1C000000">
            <w:pPr>
              <w:spacing w:after="0" w:line="240" w:lineRule="auto"/>
              <w:ind/>
              <w:rPr>
                <w:rFonts w:ascii="Times New Roman" w:hAnsi="Times New Roman"/>
                <w:color w:val="000000"/>
                <w:sz w:val="24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от «</w:t>
            </w: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» </w:t>
            </w:r>
            <w:r>
              <w:rPr>
                <w:rFonts w:ascii="Times New Roman" w:hAnsi="Times New Roman"/>
                <w:color w:val="000000"/>
                <w:sz w:val="24"/>
              </w:rPr>
              <w:t>08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>2025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г.</w:t>
            </w:r>
          </w:p>
          <w:p w14:paraId="1D000000">
            <w:pPr>
              <w:spacing w:after="120" w:line="240" w:lineRule="auto"/>
              <w:ind/>
              <w:jc w:val="both"/>
              <w:rPr>
                <w:rFonts w:ascii="Times New Roman" w:hAnsi="Times New Roman"/>
                <w:color w:val="000000"/>
                <w:sz w:val="24"/>
              </w:rPr>
            </w:pPr>
          </w:p>
        </w:tc>
      </w:tr>
    </w:tbl>
    <w:p w14:paraId="1E000000">
      <w:pPr>
        <w:spacing w:after="0" w:before="0"/>
        <w:ind w:firstLine="0" w:left="120"/>
        <w:jc w:val="left"/>
      </w:pPr>
    </w:p>
    <w:p w14:paraId="1F000000">
      <w:pPr>
        <w:spacing w:after="0" w:before="0"/>
        <w:ind w:firstLine="0" w:left="120"/>
        <w:jc w:val="left"/>
      </w:pPr>
    </w:p>
    <w:p w14:paraId="20000000">
      <w:pPr>
        <w:spacing w:after="0" w:before="0"/>
        <w:ind w:firstLine="0" w:left="120"/>
        <w:jc w:val="left"/>
      </w:pPr>
    </w:p>
    <w:p w14:paraId="21000000">
      <w:pPr>
        <w:spacing w:after="0" w:before="0"/>
        <w:ind w:firstLine="0" w:left="120"/>
        <w:jc w:val="left"/>
      </w:pPr>
    </w:p>
    <w:p w14:paraId="22000000">
      <w:pPr>
        <w:spacing w:after="0" w:before="0"/>
        <w:ind w:firstLine="0" w:left="120"/>
        <w:jc w:val="left"/>
      </w:pPr>
    </w:p>
    <w:p w14:paraId="23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РАБОЧАЯ ПРОГРАММА</w:t>
      </w:r>
    </w:p>
    <w:p w14:paraId="24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>(</w:t>
      </w:r>
      <w:r>
        <w:rPr>
          <w:rFonts w:ascii="Times New Roman" w:hAnsi="Times New Roman"/>
          <w:b w:val="0"/>
          <w:i w:val="0"/>
          <w:color w:val="000000"/>
          <w:sz w:val="28"/>
        </w:rPr>
        <w:t>ID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7890905)</w:t>
      </w:r>
    </w:p>
    <w:p w14:paraId="25000000">
      <w:pPr>
        <w:spacing w:after="0" w:before="0"/>
        <w:ind w:firstLine="0" w:left="120"/>
        <w:jc w:val="center"/>
      </w:pPr>
    </w:p>
    <w:p w14:paraId="26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1"/>
          <w:i w:val="0"/>
          <w:color w:val="000000"/>
          <w:sz w:val="28"/>
        </w:rPr>
        <w:t>учебного курса «Алгебра»</w:t>
      </w:r>
    </w:p>
    <w:p w14:paraId="27000000">
      <w:pPr>
        <w:spacing w:after="0" w:before="0"/>
        <w:ind w:firstLine="0" w:left="120"/>
        <w:jc w:val="center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для обучающихся 7-9 классов </w:t>
      </w:r>
    </w:p>
    <w:p w14:paraId="28000000">
      <w:pPr>
        <w:spacing w:after="0" w:before="0"/>
        <w:ind w:firstLine="0" w:left="120"/>
        <w:jc w:val="center"/>
      </w:pPr>
    </w:p>
    <w:p w14:paraId="29000000">
      <w:pPr>
        <w:spacing w:after="0" w:before="0"/>
        <w:ind w:firstLine="0" w:left="120"/>
        <w:jc w:val="center"/>
      </w:pPr>
    </w:p>
    <w:p w14:paraId="2A000000">
      <w:pPr>
        <w:spacing w:after="0" w:before="0"/>
        <w:ind w:firstLine="0" w:left="120"/>
        <w:jc w:val="center"/>
      </w:pPr>
    </w:p>
    <w:p w14:paraId="2B000000">
      <w:pPr>
        <w:spacing w:after="0" w:before="0"/>
        <w:ind w:firstLine="0" w:left="120"/>
        <w:jc w:val="center"/>
      </w:pPr>
    </w:p>
    <w:p w14:paraId="2C000000">
      <w:pPr>
        <w:spacing w:after="0" w:before="0"/>
        <w:ind w:firstLine="0" w:left="120"/>
        <w:jc w:val="center"/>
      </w:pPr>
    </w:p>
    <w:p w14:paraId="2D000000">
      <w:pPr>
        <w:spacing w:after="0" w:before="0"/>
        <w:ind w:firstLine="0" w:left="120"/>
        <w:jc w:val="center"/>
      </w:pPr>
    </w:p>
    <w:p w14:paraId="2E000000">
      <w:pPr>
        <w:spacing w:after="0" w:before="0"/>
        <w:ind w:firstLine="0" w:left="120"/>
        <w:jc w:val="center"/>
      </w:pPr>
    </w:p>
    <w:p w14:paraId="2F000000">
      <w:pPr>
        <w:spacing w:after="0" w:before="0"/>
        <w:ind w:firstLine="0" w:left="120"/>
        <w:jc w:val="center"/>
      </w:pPr>
    </w:p>
    <w:p w14:paraId="30000000">
      <w:pPr>
        <w:spacing w:after="0" w:before="0"/>
        <w:ind w:firstLine="0" w:left="120"/>
        <w:jc w:val="center"/>
      </w:pPr>
    </w:p>
    <w:p w14:paraId="31000000">
      <w:pPr>
        <w:spacing w:after="0" w:before="0"/>
        <w:ind w:firstLine="0" w:left="120"/>
        <w:jc w:val="center"/>
      </w:pPr>
    </w:p>
    <w:p w14:paraId="32000000">
      <w:pPr>
        <w:spacing w:after="0" w:before="0"/>
        <w:ind w:firstLine="0" w:left="120"/>
        <w:jc w:val="center"/>
      </w:pPr>
    </w:p>
    <w:p w14:paraId="33000000">
      <w:pPr>
        <w:spacing w:after="0" w:before="0"/>
        <w:ind w:firstLine="0" w:left="120"/>
        <w:jc w:val="center"/>
      </w:pPr>
    </w:p>
    <w:p w14:paraId="34000000">
      <w:pPr>
        <w:spacing w:after="0" w:before="0"/>
        <w:ind w:firstLine="0" w:left="120"/>
        <w:jc w:val="center"/>
      </w:pPr>
      <w:bookmarkStart w:id="4" w:name="4cef1e44-9965-42f4-9abc-c66bc6a4ed05"/>
      <w:r>
        <w:rPr>
          <w:rFonts w:ascii="Times New Roman" w:hAnsi="Times New Roman"/>
          <w:b w:val="1"/>
          <w:i w:val="0"/>
          <w:color w:val="000000"/>
          <w:sz w:val="28"/>
        </w:rPr>
        <w:t>п. Новый</w:t>
      </w:r>
      <w:bookmarkEnd w:id="4"/>
      <w:r>
        <w:rPr>
          <w:rFonts w:ascii="Times New Roman" w:hAnsi="Times New Roman"/>
          <w:b w:val="1"/>
          <w:i w:val="0"/>
          <w:color w:val="000000"/>
          <w:sz w:val="28"/>
        </w:rPr>
        <w:t xml:space="preserve"> </w:t>
      </w:r>
      <w:bookmarkStart w:id="5" w:name="55fbcee7-c9ab-48de-99f2-3f30ab5c08f8"/>
      <w:r>
        <w:rPr>
          <w:rFonts w:ascii="Times New Roman" w:hAnsi="Times New Roman"/>
          <w:b w:val="1"/>
          <w:i w:val="0"/>
          <w:color w:val="000000"/>
          <w:sz w:val="28"/>
        </w:rPr>
        <w:t>2025</w:t>
      </w:r>
      <w:bookmarkEnd w:id="5"/>
    </w:p>
    <w:p w14:paraId="35000000">
      <w:pPr>
        <w:spacing w:after="0" w:before="0"/>
        <w:ind w:firstLine="0" w:left="120"/>
        <w:jc w:val="left"/>
      </w:pPr>
    </w:p>
    <w:p w14:paraId="36000000">
      <w:pPr>
        <w:spacing w:after="0" w:before="0"/>
        <w:ind w:firstLine="0" w:left="-589"/>
        <w:jc w:val="both"/>
      </w:pPr>
      <w:r>
        <w:t xml:space="preserve">            </w:t>
      </w:r>
      <w:bookmarkStart w:id="6" w:name="block-62378746"/>
      <w:bookmarkEnd w:id="1"/>
      <w:r>
        <w:rPr>
          <w:rFonts w:ascii="Times New Roman" w:hAnsi="Times New Roman"/>
          <w:b w:val="1"/>
          <w:i w:val="0"/>
          <w:color w:val="000000"/>
          <w:sz w:val="28"/>
        </w:rPr>
        <w:t>ПОЯСНИТЕЛЬНАЯ ЗАПИСКА</w:t>
      </w:r>
    </w:p>
    <w:p w14:paraId="37000000">
      <w:pPr>
        <w:spacing w:after="0" w:before="0"/>
        <w:ind w:firstLine="0" w:left="120"/>
        <w:jc w:val="both"/>
      </w:pPr>
    </w:p>
    <w:p w14:paraId="3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Алгебра является одним из опорных курсов основного общего образования: она обеспечивает изучение других дисциплин, как естественно-научного, так и гуманитарного циклов, её освоение необходимо для продолжения образования и в повседневной жизни. Развитие у обучающихся научных представлений о происхождении и сущности алгебраических абстракций, способе отражения математической наукой явлений и процессов в природе и обществе, роли математического моделирования в научном познании и в практике способствует формированию научного мировоззрения и качеств мышления, необходимых для адаптации в современном цифровом обществе. Изучение алгебры обеспечивает развитие умения наблюдать, сравнивать, находить закономерности, требует критичности мышления, способности аргументированно обосновывать свои действия и выводы, формулировать утверждения. Освоение курса алгебры обеспечивает развитие логического мышления обучающихся: они используют дедуктивные и индуктивные рассуждения, обобщение и конкретизацию, абстрагирование и аналогию. Обучение алгебре предполагает значительный объём самостоятельной деятельности обучающихся, поэтому самостоятельное решение задач является реализацией деятельностного принципа обучения.</w:t>
      </w:r>
    </w:p>
    <w:p w14:paraId="3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структуре программы учебного курса «Алгебра» для основного общего образования основное место занимают содержательно-методические линии: «Числа и вычисления», «Алгебраические выражения», «Уравнения и неравенства», «Функции». Каждая из этих содержательно-методических линий развивается на протяжении трёх лет изучения курса, взаимодействуя с другими его линиями. В ходе изучения учебного курса обучающимся приходится логически рассуждать, использовать теоретико-множественный язык. В связи с этим в программу учебного курса «Алгебра» включены некоторые основы логики, представленные во всех основных разделах математического образования и способствующие овладению обучающимися основ универсального математического языка. Содержательной и структурной особенностью учебного курса «Алгебра» является его интегрированный характер.</w:t>
      </w:r>
    </w:p>
    <w:p w14:paraId="3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линии «Числа и вычисления» служит основой для дальнейшего изучения математики, способствует развитию у обучающихся логического мышления, формированию умения пользоваться алгоритмами, а также приобретению практических навыков, необходимых для повседневной жизни. Развитие понятия о числе на уровне основного общего образования связано с рациональными и иррациональными числами, формированием представлений о действительном числе. Завершение освоения числовой линии отнесено к среднему общему образованию.</w:t>
      </w:r>
    </w:p>
    <w:p w14:paraId="3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двух алгебраических линий – «Алгебраические выражения» и «Уравнения и неравенства» способствует формированию у обучающихся математического аппарата, необходимого для решения задач математики, смежных предметов и практико-ориентированных задач. На уровне основного общего образования учебный материал группируется вокруг рациональных выражений. Алгебра демонстрирует значение математики как языка для построения математических моделей, описания процессов и явлений реального мира. В задачи обучения алгебре входят также дальнейшее развитие алгоритмического мышления, необходимого, в частности, для освоения курса информатики, и овладение навыками дедуктивных рассуждений. Преобразование символьных форм способствует развитию воображения, способностей к математическому творчеству.</w:t>
      </w:r>
    </w:p>
    <w:p w14:paraId="3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Содержание функционально-графической линии нацелено на получение обучающимися знаний о функциях как важнейшей математической модели для описания и исследования разнообразных процессов и явлений в природе и обществе. Изучение материала способствует развитию у обучающихся умения использовать различные выразительные средства языка математики – словесные, символические, графические, вносит вклад в формирование представлений о роли математики в развитии цивилизации и культуры.</w:t>
      </w:r>
    </w:p>
    <w:p w14:paraId="3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Согласно учебному плану в 7–9 классах изучается учебный курс «Алгебра», который включает следующие основные разделы содержания: «Числа и вычисления», «Алгебраические выражения», «Уравнения и неравенства», «Функции».</w:t>
      </w:r>
    </w:p>
    <w:p w14:paraId="3E000000">
      <w:pPr>
        <w:spacing w:after="0" w:before="0"/>
        <w:ind w:firstLine="600" w:left="0"/>
        <w:jc w:val="both"/>
      </w:pPr>
      <w:bookmarkStart w:id="7" w:name="88e7274f-146c-45cf-bb6c-0aa84ae038d1"/>
      <w:r>
        <w:rPr>
          <w:rFonts w:ascii="Times New Roman" w:hAnsi="Times New Roman"/>
          <w:b w:val="0"/>
          <w:i w:val="0"/>
          <w:color w:val="000000"/>
          <w:sz w:val="28"/>
        </w:rPr>
        <w:t>На изучение учебного курса «Алгебра» отводится 306 часов: в 7 классе – 102 часа (3 часа в неделю), в 8 классе – 102 часа (3 часа в неделю), в 9 классе – 102 часа (3 часа в неделю).</w:t>
      </w:r>
      <w:bookmarkEnd w:id="7"/>
    </w:p>
    <w:p w14:paraId="3F000000">
      <w:pPr>
        <w:sectPr>
          <w:pgSz w:h="16383" w:orient="portrait" w:w="11906"/>
        </w:sectPr>
      </w:pPr>
    </w:p>
    <w:p w14:paraId="40000000">
      <w:pPr>
        <w:spacing w:after="0" w:before="0"/>
        <w:ind w:firstLine="0" w:left="120"/>
        <w:jc w:val="both"/>
      </w:pPr>
      <w:bookmarkStart w:id="8" w:name="block-62378747"/>
      <w:bookmarkEnd w:id="6"/>
      <w:r>
        <w:rPr>
          <w:rFonts w:ascii="Times New Roman" w:hAnsi="Times New Roman"/>
          <w:b w:val="1"/>
          <w:i w:val="0"/>
          <w:color w:val="000000"/>
          <w:sz w:val="28"/>
        </w:rPr>
        <w:t>СОДЕРЖАНИЕ ОБУЧЕНИЯ</w:t>
      </w:r>
    </w:p>
    <w:p w14:paraId="41000000">
      <w:pPr>
        <w:spacing w:after="0" w:before="0"/>
        <w:ind w:firstLine="0" w:left="120"/>
        <w:jc w:val="both"/>
      </w:pPr>
    </w:p>
    <w:p w14:paraId="42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43000000">
      <w:pPr>
        <w:spacing w:after="0" w:before="0"/>
        <w:ind w:firstLine="0" w:left="120"/>
        <w:jc w:val="both"/>
      </w:pPr>
    </w:p>
    <w:p w14:paraId="4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Числа и вычисления</w:t>
      </w:r>
    </w:p>
    <w:p w14:paraId="4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чисел. Арифметические действия с рациональными числами. Решение задач из реальной практики на части, на дроби.</w:t>
      </w:r>
    </w:p>
    <w:p w14:paraId="4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натуральным показателем: определение, преобразование выражений на основе определения, запись больших чисел. Проценты, запись процентов в виде дроби и дроби в виде процентов. Три основные задачи на проценты, решение задач из реальной практики.</w:t>
      </w:r>
    </w:p>
    <w:p w14:paraId="4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Применение признаков делимости, разложение на множители натуральных чисел.</w:t>
      </w:r>
    </w:p>
    <w:p w14:paraId="4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Реальные зависимости, в том числе прямая и обратная пропорциональности.</w:t>
      </w:r>
    </w:p>
    <w:p w14:paraId="4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Алгебраические выражения</w:t>
      </w:r>
    </w:p>
    <w:p w14:paraId="4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Переменные, числовое значение выражения с переменной. Допустимые значения переменных. Представление зависимости между величинами в виде формулы. Вычисления по формулам. Преобразование буквенных выражений, тождественно равные выражения, правила преобразования сумм и произведений, правила раскрытия скобок и приведения подобных слагаемых.</w:t>
      </w:r>
    </w:p>
    <w:p w14:paraId="4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Свойства степени с натуральным показателем.</w:t>
      </w:r>
    </w:p>
    <w:p w14:paraId="4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Одночлены и многочлены. Степень многочлена. Сложение, вычитание, умножение многочленов. Формулы сокращённого умножения: квадрат суммы и квадрат разности. Формула разности квадратов. Разложение многочленов на множители.</w:t>
      </w:r>
    </w:p>
    <w:p w14:paraId="4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Уравнения и неравенства</w:t>
      </w:r>
    </w:p>
    <w:p w14:paraId="4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Уравнение, корень уравнения, правила преобразования уравнения, равносильность уравнений.</w:t>
      </w:r>
    </w:p>
    <w:p w14:paraId="4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 с одной переменной, число корней линейного уравнения, решение линейных уравнений. Составление уравнений по условию задачи. Решение текстовых задач с помощью уравнений.</w:t>
      </w:r>
    </w:p>
    <w:p w14:paraId="5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 с двумя переменными и его график. 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уравнений.</w:t>
      </w:r>
    </w:p>
    <w:p w14:paraId="5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Функции</w:t>
      </w:r>
    </w:p>
    <w:p w14:paraId="5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Координата точки на прямой. Числовые промежутки. Расстояние между двумя точками координатной прямой.</w:t>
      </w:r>
    </w:p>
    <w:p w14:paraId="5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Прямоугольная система координат, оси 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Ox 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и </w:t>
      </w:r>
      <w:r>
        <w:rPr>
          <w:rFonts w:ascii="Times New Roman" w:hAnsi="Times New Roman"/>
          <w:b w:val="0"/>
          <w:i w:val="1"/>
          <w:color w:val="000000"/>
          <w:sz w:val="28"/>
        </w:rPr>
        <w:t>Oy</w:t>
      </w:r>
      <w:r>
        <w:rPr>
          <w:rFonts w:ascii="Times New Roman" w:hAnsi="Times New Roman"/>
          <w:b w:val="0"/>
          <w:i w:val="0"/>
          <w:color w:val="000000"/>
          <w:sz w:val="28"/>
        </w:rPr>
        <w:t>. Абсцисса и ордината точки на координатной плоскости. Примеры графиков, заданных формулами. Чтение графиков реальных зависимостей. Понятие функции. График функции. Свойства функций. Линейная функция, её график. График функции y = |x|. Графическое решение линейных уравнений и систем линейных уравнений.</w:t>
      </w:r>
    </w:p>
    <w:p w14:paraId="54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55000000">
      <w:pPr>
        <w:spacing w:after="0" w:before="0"/>
        <w:ind w:firstLine="0" w:left="120"/>
        <w:jc w:val="both"/>
      </w:pPr>
    </w:p>
    <w:p w14:paraId="5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Числа и вычисления</w:t>
      </w:r>
    </w:p>
    <w:p w14:paraId="5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14:paraId="5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Степень с целым показателем и её свойства. Стандартная запись числа.</w:t>
      </w:r>
    </w:p>
    <w:p w14:paraId="5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FF"/>
          <w:sz w:val="28"/>
        </w:rPr>
        <w:t>Алгебраические выражения</w:t>
      </w:r>
      <w:r>
        <w:rPr>
          <w:rFonts w:ascii="Times New Roman" w:hAnsi="Times New Roman"/>
          <w:b w:val="1"/>
          <w:i w:val="0"/>
          <w:color w:val="000000"/>
          <w:sz w:val="28"/>
        </w:rPr>
        <w:t>Алгебраические выражения</w:t>
      </w:r>
    </w:p>
    <w:p w14:paraId="5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Квадратный трёхчлен, разложение квадратного трёхчлена на множители.</w:t>
      </w:r>
    </w:p>
    <w:p w14:paraId="5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Алгебраическая дробь. Основное свойство алгебраической дроби. Сложение, вычитание, умножение, деление алгебраических дробей. Рациональные выражения и их преобразование.</w:t>
      </w:r>
    </w:p>
    <w:p w14:paraId="5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FF"/>
          <w:sz w:val="28"/>
        </w:rPr>
        <w:t>Уравнения и неравенства</w:t>
      </w:r>
      <w:r>
        <w:rPr>
          <w:rFonts w:ascii="Times New Roman" w:hAnsi="Times New Roman"/>
          <w:b w:val="1"/>
          <w:i w:val="0"/>
          <w:color w:val="000000"/>
          <w:sz w:val="28"/>
        </w:rPr>
        <w:t>Уравнения и неравенства</w:t>
      </w:r>
    </w:p>
    <w:p w14:paraId="5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Квадратное уравнение, формула корней квадратного уравнения. Теорема Виета. Решение уравнений, сводящихся к линейным и квадратным. Простейшие дробно-рациональные уравнения.</w:t>
      </w:r>
    </w:p>
    <w:p w14:paraId="5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переменными.</w:t>
      </w:r>
    </w:p>
    <w:p w14:paraId="5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алгебраическим способом.</w:t>
      </w:r>
    </w:p>
    <w:p w14:paraId="6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Числовые неравенства и их свойства. Неравенство с одной переменной. Равносильность неравенств. Линейные неравенства с одной переменной. Системы линейных неравенств с одной переменной.</w:t>
      </w:r>
    </w:p>
    <w:p w14:paraId="6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FF"/>
          <w:sz w:val="28"/>
        </w:rPr>
        <w:t>Функции</w:t>
      </w:r>
      <w:r>
        <w:rPr>
          <w:rFonts w:ascii="Times New Roman" w:hAnsi="Times New Roman"/>
          <w:b w:val="1"/>
          <w:i w:val="0"/>
          <w:color w:val="000000"/>
          <w:sz w:val="28"/>
        </w:rPr>
        <w:t>Функции</w:t>
      </w:r>
    </w:p>
    <w:p w14:paraId="6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Понятие функции. Область определения и множество значений функции. Способы задания функций.</w:t>
      </w:r>
    </w:p>
    <w:p w14:paraId="6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График функции. Чтение свойств функции по её графику. Примеры графиков функций, отражающих реальные процессы.</w:t>
      </w:r>
    </w:p>
    <w:p w14:paraId="6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Функции, описывающие прямую и обратную пропорциональные зависимости, их графики. Функции </w:t>
      </w:r>
      <w:r>
        <w:rPr>
          <w:rFonts w:ascii="Times New Roman" w:hAnsi="Times New Roman"/>
          <w:b w:val="0"/>
          <w:i w:val="1"/>
          <w:color w:val="000000"/>
          <w:sz w:val="28"/>
        </w:rPr>
        <w:t>y = x</w:t>
      </w:r>
      <w:r>
        <w:rPr>
          <w:rFonts w:ascii="Times New Roman" w:hAnsi="Times New Roman"/>
          <w:b w:val="0"/>
          <w:i w:val="1"/>
          <w:color w:val="000000"/>
          <w:sz w:val="28"/>
        </w:rPr>
        <w:t>2</w:t>
      </w:r>
      <w:r>
        <w:rPr>
          <w:rFonts w:ascii="Times New Roman" w:hAnsi="Times New Roman"/>
          <w:b w:val="0"/>
          <w:i w:val="1"/>
          <w:color w:val="000000"/>
          <w:sz w:val="28"/>
        </w:rPr>
        <w:t>, y = x</w:t>
      </w:r>
      <w:r>
        <w:rPr>
          <w:rFonts w:ascii="Times New Roman" w:hAnsi="Times New Roman"/>
          <w:b w:val="0"/>
          <w:i w:val="1"/>
          <w:color w:val="000000"/>
          <w:sz w:val="28"/>
        </w:rPr>
        <w:t>3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y = √x, y=|x|. </w:t>
      </w:r>
      <w:r>
        <w:rPr>
          <w:rFonts w:ascii="Times New Roman" w:hAnsi="Times New Roman"/>
          <w:b w:val="0"/>
          <w:i w:val="0"/>
          <w:color w:val="000000"/>
          <w:sz w:val="28"/>
        </w:rPr>
        <w:t>Графическое решение уравнений и систем уравнений.</w:t>
      </w:r>
    </w:p>
    <w:p w14:paraId="65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</w:t>
      </w:r>
    </w:p>
    <w:p w14:paraId="66000000">
      <w:pPr>
        <w:spacing w:after="0" w:before="0"/>
        <w:ind w:firstLine="0" w:left="120"/>
        <w:jc w:val="both"/>
      </w:pPr>
    </w:p>
    <w:p w14:paraId="6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Числа и вычисления</w:t>
      </w:r>
    </w:p>
    <w:p w14:paraId="6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Рациональные числа, иррациональные числа, конечные и бесконечные десятичные дроби. 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</w:t>
      </w:r>
    </w:p>
    <w:p w14:paraId="6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Сравнение действительных чисел, арифметические действия с действительными числами.</w:t>
      </w:r>
    </w:p>
    <w:p w14:paraId="6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Размеры объектов окружающего мира, длительность процессов в окружающем мире.</w:t>
      </w:r>
    </w:p>
    <w:p w14:paraId="6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Приближённое значение величины, точность приближения. Округление чисел. Прикидка и оценка результатов вычислений.</w:t>
      </w:r>
    </w:p>
    <w:p w14:paraId="6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Уравнения и неравенства</w:t>
      </w:r>
    </w:p>
    <w:p w14:paraId="6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Линейное уравнение. Решение уравнений, сводящихся к линейным.</w:t>
      </w:r>
    </w:p>
    <w:p w14:paraId="6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Квадратное уравнение. Решение уравнений, сводящихся к квадратным. Биквадратное уравнение. Примеры решения уравнений третьей и четвёртой степеней разложением на множители.</w:t>
      </w:r>
    </w:p>
    <w:p w14:paraId="6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дробно-рациональных уравнений. Решение текстовых задач алгебраическим методом.</w:t>
      </w:r>
    </w:p>
    <w:p w14:paraId="7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Уравнение с двумя переменными и его график. Решение систем двух линейных уравнений с двумя переменными. Решение систем двух уравнений, одно из которых линейное, а другое – второй степени. Графическая интерпретация системы уравнений с двумя переменными.</w:t>
      </w:r>
    </w:p>
    <w:p w14:paraId="7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текстовых задач алгебраическим способом.</w:t>
      </w:r>
    </w:p>
    <w:p w14:paraId="7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Числовые неравенства и их свойства.</w:t>
      </w:r>
    </w:p>
    <w:p w14:paraId="7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Решение линейных неравенств с одной переменной. Решение систем линейных неравенств с одной переменной. Квадратные неравенства. Графическая интерпретация неравенств и систем неравенств с двумя переменными.</w:t>
      </w:r>
    </w:p>
    <w:p w14:paraId="7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FF"/>
          <w:sz w:val="28"/>
        </w:rPr>
        <w:t>Функции</w:t>
      </w:r>
      <w:r>
        <w:rPr>
          <w:rFonts w:ascii="Times New Roman" w:hAnsi="Times New Roman"/>
          <w:b w:val="1"/>
          <w:i w:val="0"/>
          <w:color w:val="000000"/>
          <w:sz w:val="28"/>
        </w:rPr>
        <w:t>Функции</w:t>
      </w:r>
    </w:p>
    <w:p w14:paraId="7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Квадратичная функция, её график и свойства. Парабола, координаты вершины параболы, ось симметрии параболы.</w:t>
      </w:r>
    </w:p>
    <w:p w14:paraId="7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Графики функций: </w:t>
      </w:r>
      <w:r>
        <w:rPr>
          <w:rFonts w:ascii="Times New Roman" w:hAnsi="Times New Roman"/>
          <w:b w:val="0"/>
          <w:i w:val="0"/>
          <w:color w:val="333333"/>
          <w:sz w:val="28"/>
        </w:rPr>
        <w:t xml:space="preserve">y = kx, y = kx + b, y = k/x, y = x3, y = √x, y = |x| </w:t>
      </w:r>
      <w:r>
        <w:rPr>
          <w:rFonts w:ascii="Times New Roman" w:hAnsi="Times New Roman"/>
          <w:b w:val="0"/>
          <w:i w:val="0"/>
          <w:color w:val="000000"/>
          <w:sz w:val="28"/>
        </w:rPr>
        <w:t>, и их свойства.</w:t>
      </w:r>
    </w:p>
    <w:p w14:paraId="7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FF"/>
          <w:sz w:val="28"/>
        </w:rPr>
        <w:t>Числовые последовательности</w:t>
      </w:r>
      <w:r>
        <w:rPr>
          <w:rFonts w:ascii="Times New Roman" w:hAnsi="Times New Roman"/>
          <w:b w:val="1"/>
          <w:i w:val="0"/>
          <w:color w:val="000000"/>
          <w:sz w:val="28"/>
        </w:rPr>
        <w:t>Числовые последовательности</w:t>
      </w:r>
      <w:r>
        <w:rPr>
          <w:rFonts w:ascii="Times New Roman" w:hAnsi="Times New Roman"/>
          <w:b w:val="1"/>
          <w:i w:val="0"/>
          <w:color w:val="000000"/>
          <w:sz w:val="28"/>
        </w:rPr>
        <w:t xml:space="preserve"> и прогрессии</w:t>
      </w:r>
    </w:p>
    <w:p w14:paraId="7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Понятие числовой последовательности. Задание последовательности рекуррентной формулой и формулой </w:t>
      </w:r>
      <w:r>
        <w:rPr>
          <w:rFonts w:ascii="Times New Roman" w:hAnsi="Times New Roman"/>
          <w:b w:val="0"/>
          <w:i w:val="1"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>-го члена.</w:t>
      </w:r>
    </w:p>
    <w:p w14:paraId="7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Арифметическая и геометрическая прогрессии. Формулы </w:t>
      </w:r>
      <w:r>
        <w:rPr>
          <w:rFonts w:ascii="Times New Roman" w:hAnsi="Times New Roman"/>
          <w:b w:val="0"/>
          <w:i w:val="1"/>
          <w:color w:val="000000"/>
          <w:sz w:val="28"/>
        </w:rPr>
        <w:t>n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-го члена арифметической и геометрической прогрессий, суммы первых 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n </w:t>
      </w:r>
      <w:r>
        <w:rPr>
          <w:rFonts w:ascii="Times New Roman" w:hAnsi="Times New Roman"/>
          <w:b w:val="0"/>
          <w:i w:val="0"/>
          <w:color w:val="000000"/>
          <w:sz w:val="28"/>
        </w:rPr>
        <w:t>членов.</w:t>
      </w:r>
    </w:p>
    <w:p w14:paraId="7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Изображение членов арифметической и геометрической прогрессий точками на координатной плоскости. Линейный и экспоненциальный рост. Сложные проценты.</w:t>
      </w:r>
    </w:p>
    <w:p w14:paraId="7B000000">
      <w:pPr>
        <w:sectPr>
          <w:pgSz w:h="16383" w:orient="portrait" w:w="11906"/>
        </w:sectPr>
      </w:pPr>
    </w:p>
    <w:p w14:paraId="7C000000">
      <w:pPr>
        <w:spacing w:after="0" w:before="0"/>
        <w:ind w:firstLine="0" w:left="120"/>
        <w:jc w:val="both"/>
      </w:pPr>
      <w:bookmarkStart w:id="9" w:name="block-62378742"/>
      <w:bookmarkEnd w:id="8"/>
      <w:r>
        <w:rPr>
          <w:rFonts w:ascii="Times New Roman" w:hAnsi="Times New Roman"/>
          <w:b w:val="1"/>
          <w:i w:val="0"/>
          <w:color w:val="000000"/>
          <w:sz w:val="28"/>
        </w:rPr>
        <w:t>ПЛАНИРУЕМЫЕ РЕЗУЛЬТАТЫ ОСВОЕНИЯ ПРОГРАММЫ УЧЕБНОГО КУРСА «АЛГЕБРА» НА УРОВНЕ ОСНОВНОГО ОБЩЕГО ОБРАЗОВАНИЯ</w:t>
      </w:r>
    </w:p>
    <w:p w14:paraId="7D000000">
      <w:pPr>
        <w:spacing w:after="0" w:before="0"/>
        <w:ind w:firstLine="0" w:left="120"/>
        <w:jc w:val="both"/>
      </w:pPr>
    </w:p>
    <w:p w14:paraId="7E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ЛИЧНОСТНЫЕ РЕЗУЛЬТАТЫ</w:t>
      </w:r>
    </w:p>
    <w:p w14:paraId="7F000000">
      <w:pPr>
        <w:spacing w:after="0" w:before="0"/>
        <w:ind w:firstLine="0" w:left="120"/>
        <w:jc w:val="both"/>
      </w:pPr>
    </w:p>
    <w:p w14:paraId="8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Личностные результаты </w:t>
      </w:r>
      <w:r>
        <w:rPr>
          <w:rFonts w:ascii="Times New Roman" w:hAnsi="Times New Roman"/>
          <w:b w:val="0"/>
          <w:i w:val="0"/>
          <w:color w:val="000000"/>
          <w:sz w:val="28"/>
        </w:rPr>
        <w:t>освоения программы учебного курса «Алгебра» характеризуются:</w:t>
      </w:r>
    </w:p>
    <w:p w14:paraId="8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1) патриотическое воспитание:</w:t>
      </w:r>
    </w:p>
    <w:p w14:paraId="8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проявлением интереса к прошлому и настоящему российской математики, ценностным отношением к достижениям российских математиков и российской математической школы, к использованию этих достижений в других науках и прикладных сферах;</w:t>
      </w:r>
    </w:p>
    <w:p w14:paraId="8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2) гражданское и духовно-нравственное воспитание:</w:t>
      </w:r>
    </w:p>
    <w:p w14:paraId="8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выполнению обязанностей гражданина и реализации его прав, представлением о математических основах функционирования различных структур, явлений, процедур гражданского общества (например, выборы, опросы), готовностью к обсуждению этических проблем, связанных с практическим применением достижений науки, осознанием важности морально-этических принципов в деятельности учёного;</w:t>
      </w:r>
    </w:p>
    <w:p w14:paraId="8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3) трудовое воспитание:</w:t>
      </w:r>
    </w:p>
    <w:p w14:paraId="8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установкой на активное участие в решении практических задач математической направленности, осознанием важности математического образования на протяжении всей жизни для успешной профессиональной деятельности и развитием необходимых умений, осознанным выбором и построением индивидуальной траектории образования и жизненных планов с учётом личных интересов и общественных потребностей;</w:t>
      </w:r>
    </w:p>
    <w:p w14:paraId="8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4) эстетическое воспитание:</w:t>
      </w:r>
    </w:p>
    <w:p w14:paraId="8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к эмоциональному и эстетическому восприятию математических объектов, задач, решений, рассуждений, умению видеть математические закономерности в искусстве;</w:t>
      </w:r>
    </w:p>
    <w:p w14:paraId="8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5) ценности научного познания:</w:t>
      </w:r>
    </w:p>
    <w:p w14:paraId="8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в деятельности на современную систему научных представлений об основных закономерностях развития человека, природы и общества, пониманием математической науки как сферы человеческой деятельности, этапов её развития и значимости для развития цивилизации, овладением языком математики и математической культурой как средством познания мира, овладением простейшими навыками исследовательской деятельности;</w:t>
      </w:r>
    </w:p>
    <w:p w14:paraId="8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6) физическое воспитание, формирование культуры здоровья и эмоционального благополучия:</w:t>
      </w:r>
    </w:p>
    <w:p w14:paraId="8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применять математические знания в интересах своего здоровья, ведения здорового образа жизни (здоровое питание, сбалансированный режим занятий и отдыха, регулярная физическая активность), сформированностью навыка рефлексии, признанием своего права на ошибку и такого же права другого человека;</w:t>
      </w:r>
    </w:p>
    <w:p w14:paraId="8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7) экологическое воспитание:</w:t>
      </w:r>
    </w:p>
    <w:p w14:paraId="8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ориентацией на применение математических знаний для решения задач в области сохранности окружающей среды, планирования поступков и оценки их возможных последствий для окружающей среды, осознанием глобального характера экологических проблем и путей их решения;</w:t>
      </w:r>
    </w:p>
    <w:p w14:paraId="8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8) адаптация к изменяющимся условиям социальной и природной среды:</w:t>
      </w:r>
    </w:p>
    <w:p w14:paraId="9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готовностью к действиям в условиях неопределённости, повышению уровня своей компетентности через практическую деятельность, в том числе умение учиться у других людей, приобретать в совместной деятельности новые знания, навыки и компетенции из опыта других;</w:t>
      </w:r>
    </w:p>
    <w:p w14:paraId="9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необходимостью в формировании новых знаний, в том числе формулировать идеи, понятия, гипотезы об объектах и явлениях, в том числе ранее неизвестных, осознавать дефициты собственных знаний и компетентностей, планировать своё развитие;</w:t>
      </w:r>
    </w:p>
    <w:p w14:paraId="9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способностью осознавать стрессовую ситуацию, воспринимать стрессовую ситуацию как вызов, требующий контрмер, корректировать принимаемые решения и действия, формулировать и оценивать риски и последствия, формировать опыт.</w:t>
      </w:r>
    </w:p>
    <w:p w14:paraId="93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МЕТАПРЕДМЕТНЫЕ РЕЗУЛЬТАТЫ</w:t>
      </w:r>
    </w:p>
    <w:p w14:paraId="94000000">
      <w:pPr>
        <w:spacing w:after="0" w:before="0"/>
        <w:ind w:firstLine="0" w:left="120"/>
        <w:jc w:val="both"/>
      </w:pPr>
    </w:p>
    <w:p w14:paraId="95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Познавательные универсальные учебные действия</w:t>
      </w:r>
    </w:p>
    <w:p w14:paraId="96000000">
      <w:pPr>
        <w:spacing w:after="0" w:before="0"/>
        <w:ind w:firstLine="0" w:left="120"/>
        <w:jc w:val="both"/>
      </w:pPr>
    </w:p>
    <w:p w14:paraId="97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Базовые логические действия:</w:t>
      </w:r>
    </w:p>
    <w:p w14:paraId="98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и характеризовать существенные признаки математических объектов, понятий, отношений между понятиями, формулировать определения понятий, устанавливать существенный признак классификации, основания для обобщения и сравнения, критерии проводимого анализа;</w:t>
      </w:r>
    </w:p>
    <w:p w14:paraId="99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воспринимать, формулировать и преобразовывать суждения: утвердительные и отрицательные, единичные, частные и общие, условные;</w:t>
      </w:r>
    </w:p>
    <w:p w14:paraId="9A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математические закономерности, взаимосвязи и противоречия в фактах, данных, наблюдениях и утверждениях, предлагать критерии для выявления закономерностей и противоречий;</w:t>
      </w:r>
    </w:p>
    <w:p w14:paraId="9B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14:paraId="9C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разбирать доказательства математических утверждений (прямые и от противного), проводить самостоятельно несложные доказательства математических фактов, выстраивать аргументацию, приводить примеры и контрпримеры, обосновывать собственные рассуждения;</w:t>
      </w:r>
    </w:p>
    <w:p w14:paraId="9D000000">
      <w:pPr>
        <w:numPr>
          <w:ilvl w:val="0"/>
          <w:numId w:val="1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решения учебной задачи (сравнивать несколько вариантов решения, выбирать наиболее подходящий с учётом самостоятельно выделенных критериев).</w:t>
      </w:r>
    </w:p>
    <w:p w14:paraId="9E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Базовые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9F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вопросы как исследовательский инструмент познания, формулировать вопросы, фиксирующие противоречие, проблему, самостоятельно устанавливать искомое и данное, формировать гипотезу, аргументировать свою позицию, мнение;</w:t>
      </w:r>
    </w:p>
    <w:p w14:paraId="A0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по самостоятельно составленному плану несложный эксперимент, небольшое исследование по установлению особенностей математического объекта, зависимостей объектов между собой;</w:t>
      </w:r>
    </w:p>
    <w:p w14:paraId="A1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формулировать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14:paraId="A2000000">
      <w:pPr>
        <w:numPr>
          <w:ilvl w:val="0"/>
          <w:numId w:val="2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возможное развитие процесса, а также выдвигать предположения о его развитии в новых условиях.</w:t>
      </w:r>
    </w:p>
    <w:p w14:paraId="A3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Работа с информацией:</w:t>
      </w:r>
    </w:p>
    <w:p w14:paraId="A4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выявлять недостаточность и избыточность информации, данных, необходимых для решения задачи;</w:t>
      </w:r>
    </w:p>
    <w:p w14:paraId="A5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выбирать, анализировать, систематизировать и интерпретировать информацию различных видов и форм представления;</w:t>
      </w:r>
    </w:p>
    <w:p w14:paraId="A6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форму представления информации и иллюстрировать решаемые задачи схемами, диаграммами, иной графикой и их комбинациями;</w:t>
      </w:r>
    </w:p>
    <w:p w14:paraId="A7000000">
      <w:pPr>
        <w:numPr>
          <w:ilvl w:val="0"/>
          <w:numId w:val="3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надёжность информации по критериям, предложенным учителем или сформулированным самостоятельно.</w:t>
      </w:r>
    </w:p>
    <w:p w14:paraId="A8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Коммуникативные универсальные учебные действия:</w:t>
      </w:r>
    </w:p>
    <w:p w14:paraId="A9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формулировать суждения в соответствии с условиями и целями общения, ясно, точно, грамотно выражать свою точку зрения в устных и письменных текстах, давать пояснения по ходу решения задачи, комментировать полученный результат;</w:t>
      </w:r>
    </w:p>
    <w:p w14:paraId="AA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решения, сопоставлять свои суждения с суждениями других участников диалога, обнаруживать различие и сходство позиций, в корректной форме формулировать разногласия, свои возражения;</w:t>
      </w:r>
    </w:p>
    <w:p w14:paraId="AB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представлять результаты решения задачи, эксперимента, исследования, проекта, самостоятельно выбирать формат выступления с учётом задач презентации и особенностей аудитории;</w:t>
      </w:r>
    </w:p>
    <w:p w14:paraId="AC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понимать и использовать преимущества командной и индивидуальной работы при решении учебных математических задач; </w:t>
      </w:r>
    </w:p>
    <w:p w14:paraId="AD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цель совместной деятельности, планировать организацию совместной работы, распределять виды работ, договариваться, обсуждать процесс и результат работы, обобщать мнения нескольких людей;</w:t>
      </w:r>
    </w:p>
    <w:p w14:paraId="AE000000">
      <w:pPr>
        <w:numPr>
          <w:ilvl w:val="0"/>
          <w:numId w:val="4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групповых формах работы (обсуждения, обмен мнениями, мозговые штурмы и другие), выполнять свою часть работы и координировать свои действия с другими членами команды, оценивать качество своего вклада в общий продукт по критериям, сформулированным участниками взаимодействия.</w:t>
      </w:r>
    </w:p>
    <w:p w14:paraId="AF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Регулятивные универсальные учебные действия</w:t>
      </w:r>
    </w:p>
    <w:p w14:paraId="B0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Самоорганизация:</w:t>
      </w:r>
    </w:p>
    <w:p w14:paraId="B1000000">
      <w:pPr>
        <w:numPr>
          <w:ilvl w:val="0"/>
          <w:numId w:val="5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составлять план, алгоритм решения задачи (или его часть),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14:paraId="B2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Самоконтроль, эмоциональный интеллект:</w:t>
      </w:r>
    </w:p>
    <w:p w14:paraId="B3000000">
      <w:pPr>
        <w:numPr>
          <w:ilvl w:val="0"/>
          <w:numId w:val="6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владеть способами самопроверки, самоконтроля процесса и результата решения математической задачи;</w:t>
      </w:r>
    </w:p>
    <w:p w14:paraId="B4000000">
      <w:pPr>
        <w:numPr>
          <w:ilvl w:val="0"/>
          <w:numId w:val="6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предвидеть трудности, которые могут возникнуть при решении задачи, вносить коррективы в деятельность на основе новых обстоятельств, найденных ошибок, выявленных трудностей;</w:t>
      </w:r>
    </w:p>
    <w:p w14:paraId="B5000000">
      <w:pPr>
        <w:numPr>
          <w:ilvl w:val="0"/>
          <w:numId w:val="6"/>
        </w:numPr>
        <w:spacing w:after="0" w:before="0"/>
        <w:ind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оценивать соответствие результата деятельности поставленной цели и условиям, объяснять причины достижения или недостижения цели, находить ошибку, давать оценку приобретённому опыту.</w:t>
      </w:r>
    </w:p>
    <w:p w14:paraId="B6000000">
      <w:pPr>
        <w:spacing w:after="0" w:before="0"/>
        <w:ind w:firstLine="0" w:left="120"/>
        <w:jc w:val="both"/>
      </w:pPr>
    </w:p>
    <w:p w14:paraId="B7000000">
      <w:pPr>
        <w:spacing w:after="0" w:before="0"/>
        <w:ind w:firstLine="0" w:left="12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ПРЕДМЕТНЫЕ РЕЗУЛЬТАТЫ</w:t>
      </w:r>
    </w:p>
    <w:p w14:paraId="B8000000">
      <w:pPr>
        <w:spacing w:after="0" w:before="0"/>
        <w:ind w:firstLine="0" w:left="120"/>
        <w:jc w:val="both"/>
      </w:pPr>
    </w:p>
    <w:p w14:paraId="B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7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B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Числа и вычисления</w:t>
      </w:r>
    </w:p>
    <w:p w14:paraId="B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Выполнять, сочетая устные и письменные приёмы, арифметические действия с рациональными числами.</w:t>
      </w:r>
    </w:p>
    <w:p w14:paraId="B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дроби.</w:t>
      </w:r>
    </w:p>
    <w:p w14:paraId="B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Переходить от одной формы записи чисел к другой (преобразовывать десятичную дробь в обыкновенную, обыкновенную в десятичную, в частности в бесконечную десятичную дробь).</w:t>
      </w:r>
    </w:p>
    <w:p w14:paraId="B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рациональные числа.</w:t>
      </w:r>
    </w:p>
    <w:p w14:paraId="B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числа.</w:t>
      </w:r>
    </w:p>
    <w:p w14:paraId="C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показателями.</w:t>
      </w:r>
    </w:p>
    <w:p w14:paraId="C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признаки делимости, разложение на множители натуральных чисел.</w:t>
      </w:r>
    </w:p>
    <w:p w14:paraId="C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объектов.</w:t>
      </w:r>
    </w:p>
    <w:p w14:paraId="C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Алгебраические выражения</w:t>
      </w:r>
    </w:p>
    <w:p w14:paraId="C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алгебраическую терминологию и символику, применять её в процессе освоения учебного материала.</w:t>
      </w:r>
    </w:p>
    <w:p w14:paraId="C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буквенных выражений при заданных значениях переменных.</w:t>
      </w:r>
    </w:p>
    <w:p w14:paraId="C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преобразования целого выражения в многочлен приведением подобных слагаемых, раскрытием скобок.</w:t>
      </w:r>
    </w:p>
    <w:p w14:paraId="C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умножение одночлена на многочлен и многочлена на многочлен, применять формулы квадрата суммы и квадрата разности.</w:t>
      </w:r>
    </w:p>
    <w:p w14:paraId="C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умножения.</w:t>
      </w:r>
    </w:p>
    <w:p w14:paraId="C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преобразования многочленов для решения различных задач из математики, смежных предметов, из реальной практики.</w:t>
      </w:r>
    </w:p>
    <w:p w14:paraId="C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свойства степеней с натуральными показателями для преобразования выражений.</w:t>
      </w:r>
    </w:p>
    <w:p w14:paraId="C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Уравнения и неравенства</w:t>
      </w:r>
    </w:p>
    <w:p w14:paraId="C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уравнения.</w:t>
      </w:r>
    </w:p>
    <w:p w14:paraId="C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графические методы при решении линейных уравнений и их систем.</w:t>
      </w:r>
    </w:p>
    <w:p w14:paraId="C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Подбирать примеры пар чисел, являющихся решением линейного уравнения с двумя переменными.</w:t>
      </w:r>
    </w:p>
    <w:p w14:paraId="C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в координатной плоскости график линейного уравнения с двумя переменными, пользуясь графиком, приводить примеры решения уравнения.</w:t>
      </w:r>
    </w:p>
    <w:p w14:paraId="D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двух линейных уравнений с двумя переменными, в том числе графически.</w:t>
      </w:r>
    </w:p>
    <w:p w14:paraId="D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результат.</w:t>
      </w:r>
    </w:p>
    <w:p w14:paraId="D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Функции</w:t>
      </w:r>
    </w:p>
    <w:p w14:paraId="D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языке.</w:t>
      </w:r>
    </w:p>
    <w:p w14:paraId="D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Отмечать в координатной плоскости точки по заданным координатам, строить графики линейных функций. Строить график функции y = |х|.</w:t>
      </w:r>
    </w:p>
    <w:p w14:paraId="D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с помощью функций известные зависимости между величинами: скорость, время, расстояние, цена, количество, стоимость, производительность, время, объём работы.</w:t>
      </w:r>
    </w:p>
    <w:p w14:paraId="D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значение функции по значению её аргумента.</w:t>
      </w:r>
    </w:p>
    <w:p w14:paraId="D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зависимостей.</w:t>
      </w:r>
    </w:p>
    <w:p w14:paraId="D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8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D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Числа и вычисления</w:t>
      </w:r>
    </w:p>
    <w:p w14:paraId="D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прямой.</w:t>
      </w:r>
    </w:p>
    <w:p w14:paraId="D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корней.</w:t>
      </w:r>
    </w:p>
    <w:p w14:paraId="D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записи больших и малых чисел с помощью десятичных дробей и степеней числа 10.</w:t>
      </w:r>
    </w:p>
    <w:p w14:paraId="D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Алгебраические выражения</w:t>
      </w:r>
    </w:p>
    <w:p w14:paraId="D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14:paraId="D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14:paraId="E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Раскладывать квадратный трёхчлен на множители.</w:t>
      </w:r>
    </w:p>
    <w:p w14:paraId="E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14:paraId="E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Уравнения и неравенства</w:t>
      </w:r>
    </w:p>
    <w:p w14:paraId="E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14:paraId="E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E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результат.</w:t>
      </w:r>
    </w:p>
    <w:p w14:paraId="E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14:paraId="E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Функции</w:t>
      </w:r>
    </w:p>
    <w:p w14:paraId="E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14:paraId="E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графики элементарных функций вида:</w:t>
      </w:r>
    </w:p>
    <w:p w14:paraId="E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y = k/x, y = x</w:t>
      </w:r>
      <w:r>
        <w:rPr>
          <w:rFonts w:ascii="Times New Roman" w:hAnsi="Times New Roman"/>
          <w:b w:val="0"/>
          <w:i w:val="0"/>
          <w:color w:val="000000"/>
          <w:sz w:val="28"/>
        </w:rPr>
        <w:t>2</w:t>
      </w:r>
      <w:r>
        <w:rPr>
          <w:rFonts w:ascii="Times New Roman" w:hAnsi="Times New Roman"/>
          <w:b w:val="0"/>
          <w:i w:val="0"/>
          <w:color w:val="000000"/>
          <w:sz w:val="28"/>
        </w:rPr>
        <w:t>, y = x</w:t>
      </w:r>
      <w:r>
        <w:rPr>
          <w:rFonts w:ascii="Times New Roman" w:hAnsi="Times New Roman"/>
          <w:b w:val="0"/>
          <w:i w:val="0"/>
          <w:color w:val="000000"/>
          <w:sz w:val="28"/>
        </w:rPr>
        <w:t>3</w:t>
      </w:r>
      <w:r>
        <w:rPr>
          <w:rFonts w:ascii="Times New Roman" w:hAnsi="Times New Roman"/>
          <w:b w:val="0"/>
          <w:i w:val="0"/>
          <w:color w:val="000000"/>
          <w:sz w:val="28"/>
        </w:rPr>
        <w:t>,y = |x|, y = √x, описывать свойства числовой функции по её графику.</w:t>
      </w:r>
    </w:p>
    <w:p w14:paraId="E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</w:t>
      </w:r>
      <w:r>
        <w:rPr>
          <w:rFonts w:ascii="Times New Roman" w:hAnsi="Times New Roman"/>
          <w:b w:val="1"/>
          <w:i w:val="0"/>
          <w:color w:val="000000"/>
          <w:sz w:val="28"/>
        </w:rPr>
        <w:t>в 9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результаты:</w:t>
      </w:r>
    </w:p>
    <w:p w14:paraId="E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Числа и вычисления</w:t>
      </w:r>
    </w:p>
    <w:p w14:paraId="E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и упорядочивать рациональные и иррациональные числа.</w:t>
      </w:r>
    </w:p>
    <w:p w14:paraId="E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арифметические действия с рациональными числами, сочетая устные и письменные приёмы, выполнять вычисления с иррациональными числами.</w:t>
      </w:r>
    </w:p>
    <w:p w14:paraId="E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значения степеней с целыми показателями и корней, вычислять значения числовых выражений.</w:t>
      </w:r>
    </w:p>
    <w:p w14:paraId="F0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Округлять действительные числа, выполнять прикидку результата вычислений, оценку числовых выражений.</w:t>
      </w:r>
    </w:p>
    <w:p w14:paraId="F1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Уравнения и неравенства</w:t>
      </w:r>
    </w:p>
    <w:p w14:paraId="F2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и квадратные уравнения, уравнения, сводящиеся к ним, простейшие дробно-рациональные уравнения.</w:t>
      </w:r>
    </w:p>
    <w:p w14:paraId="F3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двух линейных уравнений с двумя переменными и системы двух уравнений, в которых одно уравнение не является линейным.</w:t>
      </w:r>
    </w:p>
    <w:p w14:paraId="F4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текстовые задачи алгебраическим способом с помощью составления уравнения или системы двух уравнений с двумя переменными.</w:t>
      </w:r>
    </w:p>
    <w:p w14:paraId="F5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прочее).</w:t>
      </w:r>
    </w:p>
    <w:p w14:paraId="F6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линейные неравенства, квадратные неравенства, изображать решение неравенств на числовой прямой, записывать решение с помощью символов.</w:t>
      </w:r>
    </w:p>
    <w:p w14:paraId="F7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символов.</w:t>
      </w:r>
    </w:p>
    <w:p w14:paraId="F8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неравенства при решении различных задач.</w:t>
      </w:r>
    </w:p>
    <w:p w14:paraId="F9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Функции</w:t>
      </w:r>
    </w:p>
    <w:p w14:paraId="FA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Распознавать функции изученных видов. Показывать схематически расположение на координатной плоскости графиков функций вида: </w:t>
      </w:r>
      <w:r>
        <w:rPr>
          <w:rFonts w:ascii="Times New Roman" w:hAnsi="Times New Roman"/>
          <w:b w:val="0"/>
          <w:i w:val="1"/>
          <w:color w:val="000000"/>
          <w:sz w:val="28"/>
        </w:rPr>
        <w:t>y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= </w:t>
      </w:r>
      <w:r>
        <w:rPr>
          <w:rFonts w:ascii="Times New Roman" w:hAnsi="Times New Roman"/>
          <w:b w:val="0"/>
          <w:i w:val="1"/>
          <w:color w:val="000000"/>
          <w:sz w:val="28"/>
        </w:rPr>
        <w:t>kx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i w:val="1"/>
          <w:color w:val="000000"/>
          <w:sz w:val="28"/>
        </w:rPr>
        <w:t>y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= </w:t>
      </w:r>
      <w:r>
        <w:rPr>
          <w:rFonts w:ascii="Times New Roman" w:hAnsi="Times New Roman"/>
          <w:b w:val="0"/>
          <w:i w:val="1"/>
          <w:color w:val="000000"/>
          <w:sz w:val="28"/>
        </w:rPr>
        <w:t>kx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+ </w:t>
      </w:r>
      <w:r>
        <w:rPr>
          <w:rFonts w:ascii="Times New Roman" w:hAnsi="Times New Roman"/>
          <w:b w:val="0"/>
          <w:i w:val="1"/>
          <w:color w:val="000000"/>
          <w:sz w:val="28"/>
        </w:rPr>
        <w:t>b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i w:val="1"/>
          <w:color w:val="000000"/>
          <w:sz w:val="28"/>
        </w:rPr>
        <w:t>y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= </w:t>
      </w:r>
      <w:r>
        <w:rPr>
          <w:rFonts w:ascii="Times New Roman" w:hAnsi="Times New Roman"/>
          <w:b w:val="0"/>
          <w:i w:val="1"/>
          <w:color w:val="000000"/>
          <w:sz w:val="28"/>
        </w:rPr>
        <w:t>k</w:t>
      </w:r>
      <w:r>
        <w:rPr>
          <w:rFonts w:ascii="Times New Roman" w:hAnsi="Times New Roman"/>
          <w:b w:val="0"/>
          <w:i w:val="1"/>
          <w:color w:val="000000"/>
          <w:sz w:val="28"/>
        </w:rPr>
        <w:t>/</w:t>
      </w:r>
      <w:r>
        <w:rPr>
          <w:rFonts w:ascii="Times New Roman" w:hAnsi="Times New Roman"/>
          <w:b w:val="0"/>
          <w:i w:val="1"/>
          <w:color w:val="000000"/>
          <w:sz w:val="28"/>
        </w:rPr>
        <w:t>x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i w:val="1"/>
          <w:color w:val="000000"/>
          <w:sz w:val="28"/>
        </w:rPr>
        <w:t>y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= </w:t>
      </w:r>
      <w:r>
        <w:rPr>
          <w:rFonts w:ascii="Times New Roman" w:hAnsi="Times New Roman"/>
          <w:b w:val="0"/>
          <w:i w:val="1"/>
          <w:color w:val="000000"/>
          <w:sz w:val="28"/>
        </w:rPr>
        <w:t>ax</w:t>
      </w:r>
      <w:r>
        <w:rPr>
          <w:rFonts w:ascii="Times New Roman" w:hAnsi="Times New Roman"/>
          <w:b w:val="0"/>
          <w:i w:val="1"/>
          <w:color w:val="000000"/>
          <w:sz w:val="28"/>
        </w:rPr>
        <w:t>2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+ </w:t>
      </w:r>
      <w:r>
        <w:rPr>
          <w:rFonts w:ascii="Times New Roman" w:hAnsi="Times New Roman"/>
          <w:b w:val="0"/>
          <w:i w:val="1"/>
          <w:color w:val="000000"/>
          <w:sz w:val="28"/>
        </w:rPr>
        <w:t>bx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+ </w:t>
      </w:r>
      <w:r>
        <w:rPr>
          <w:rFonts w:ascii="Times New Roman" w:hAnsi="Times New Roman"/>
          <w:b w:val="0"/>
          <w:i w:val="1"/>
          <w:color w:val="000000"/>
          <w:sz w:val="28"/>
        </w:rPr>
        <w:t>c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i w:val="1"/>
          <w:color w:val="000000"/>
          <w:sz w:val="28"/>
        </w:rPr>
        <w:t>y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= </w:t>
      </w:r>
      <w:r>
        <w:rPr>
          <w:rFonts w:ascii="Times New Roman" w:hAnsi="Times New Roman"/>
          <w:b w:val="0"/>
          <w:i w:val="1"/>
          <w:color w:val="000000"/>
          <w:sz w:val="28"/>
        </w:rPr>
        <w:t>x</w:t>
      </w:r>
      <w:r>
        <w:rPr>
          <w:rFonts w:ascii="Times New Roman" w:hAnsi="Times New Roman"/>
          <w:b w:val="0"/>
          <w:i w:val="1"/>
          <w:color w:val="000000"/>
          <w:sz w:val="28"/>
        </w:rPr>
        <w:t>3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i w:val="0"/>
          <w:color w:val="000000"/>
          <w:sz w:val="28"/>
        </w:rPr>
        <w:t>y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0"/>
          <w:color w:val="000000"/>
          <w:sz w:val="28"/>
        </w:rPr>
        <w:t>= √</w:t>
      </w:r>
      <w:r>
        <w:rPr>
          <w:rFonts w:ascii="Times New Roman" w:hAnsi="Times New Roman"/>
          <w:b w:val="0"/>
          <w:i w:val="0"/>
          <w:color w:val="000000"/>
          <w:sz w:val="28"/>
        </w:rPr>
        <w:t>x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, </w:t>
      </w:r>
      <w:r>
        <w:rPr>
          <w:rFonts w:ascii="Times New Roman" w:hAnsi="Times New Roman"/>
          <w:b w:val="0"/>
          <w:i w:val="1"/>
          <w:color w:val="000000"/>
          <w:sz w:val="28"/>
        </w:rPr>
        <w:t>y</w:t>
      </w:r>
      <w:r>
        <w:rPr>
          <w:rFonts w:ascii="Times New Roman" w:hAnsi="Times New Roman"/>
          <w:b w:val="0"/>
          <w:i w:val="1"/>
          <w:color w:val="000000"/>
          <w:sz w:val="28"/>
        </w:rPr>
        <w:t xml:space="preserve"> </w:t>
      </w:r>
      <w:r>
        <w:rPr>
          <w:rFonts w:ascii="Times New Roman" w:hAnsi="Times New Roman"/>
          <w:b w:val="0"/>
          <w:i w:val="1"/>
          <w:color w:val="000000"/>
          <w:sz w:val="28"/>
        </w:rPr>
        <w:t>= |</w:t>
      </w:r>
      <w:r>
        <w:rPr>
          <w:rFonts w:ascii="Times New Roman" w:hAnsi="Times New Roman"/>
          <w:b w:val="0"/>
          <w:i w:val="1"/>
          <w:color w:val="000000"/>
          <w:sz w:val="28"/>
        </w:rPr>
        <w:t>x</w:t>
      </w:r>
      <w:r>
        <w:rPr>
          <w:rFonts w:ascii="Times New Roman" w:hAnsi="Times New Roman"/>
          <w:b w:val="0"/>
          <w:i w:val="1"/>
          <w:color w:val="000000"/>
          <w:sz w:val="28"/>
        </w:rPr>
        <w:t>|</w:t>
      </w:r>
      <w:r>
        <w:rPr>
          <w:rFonts w:ascii="Times New Roman" w:hAnsi="Times New Roman"/>
          <w:b w:val="0"/>
          <w:i w:val="0"/>
          <w:color w:val="000000"/>
          <w:sz w:val="28"/>
        </w:rPr>
        <w:t>, в зависимости от значений коэффициентов, описывать свойства функций.</w:t>
      </w:r>
    </w:p>
    <w:p w14:paraId="FB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и изображать схематически графики квадратичных функций, описывать свойства квадратичных функций по их графикам.</w:t>
      </w:r>
    </w:p>
    <w:p w14:paraId="FC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квадратичную функцию по формуле, приводить примеры квадратичных функций из реальной жизни, физики, геометрии.</w:t>
      </w:r>
    </w:p>
    <w:p w14:paraId="FD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1"/>
          <w:i w:val="0"/>
          <w:color w:val="000000"/>
          <w:sz w:val="28"/>
        </w:rPr>
        <w:t>Числовые последовательности и прогрессии</w:t>
      </w:r>
    </w:p>
    <w:p w14:paraId="FE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арифметическую и геометрическую прогрессии при разных способах задания.</w:t>
      </w:r>
    </w:p>
    <w:p w14:paraId="FF00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вычисления с использованием формул n-го члена арифметической и геометрической прогрессий, суммы первых n членов.</w:t>
      </w:r>
    </w:p>
    <w:p w14:paraId="00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Изображать члены последовательности точками на координатной плоскости.</w:t>
      </w:r>
    </w:p>
    <w:p w14:paraId="01010000">
      <w:pPr>
        <w:spacing w:after="0" w:before="0"/>
        <w:ind w:firstLine="600" w:left="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задачи, связанные с числовыми последовательностями, в том числе задачи из реальной жизни (с использованием калькулятора, цифровых технологий).</w:t>
      </w:r>
    </w:p>
    <w:p w14:paraId="02010000">
      <w:pPr>
        <w:sectPr>
          <w:pgSz w:h="16383" w:orient="portrait" w:w="11906"/>
        </w:sectPr>
      </w:pPr>
    </w:p>
    <w:p w14:paraId="03010000">
      <w:pPr>
        <w:spacing w:after="0" w:before="0"/>
        <w:ind w:firstLine="0" w:left="120"/>
        <w:jc w:val="left"/>
      </w:pPr>
      <w:bookmarkStart w:id="10" w:name="block-62378743"/>
      <w:bookmarkEnd w:id="9"/>
      <w:r>
        <w:rPr>
          <w:rFonts w:ascii="Times New Roman" w:hAnsi="Times New Roman"/>
          <w:b w:val="1"/>
          <w:i w:val="0"/>
          <w:color w:val="000000"/>
          <w:sz w:val="28"/>
        </w:rPr>
        <w:t xml:space="preserve"> ТЕМАТИЧЕСКОЕ ПЛАНИРОВАНИЕ </w:t>
      </w:r>
    </w:p>
    <w:p w14:paraId="04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7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85"/>
        <w:gridCol w:w="2640"/>
        <w:gridCol w:w="1017"/>
        <w:gridCol w:w="1745"/>
        <w:gridCol w:w="1829"/>
        <w:gridCol w:w="2757"/>
      </w:tblGrid>
      <w:tr>
        <w:trPr>
          <w:trHeight w:hRule="atLeast" w:val="300"/>
        </w:trPr>
        <w:tc>
          <w:tcPr>
            <w:tcW w:type="dxa" w:w="48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06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64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591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5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0B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8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64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0D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0F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1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5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Рациональные числа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"https://m.edsoo.ru/7f415b90"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"https://m.edsoo.ru/7f415b90"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"https://m.edsoo.ru/7f415b90"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и графики. Функции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"https://m.edsoo.ru/7f415b90"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"https://m.edsoo.ru/7f415b90"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https://m.edsoo.ru/7f415b90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125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97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10000">
            <w:pPr>
              <w:ind/>
              <w:jc w:val="left"/>
            </w:pPr>
          </w:p>
        </w:tc>
      </w:tr>
    </w:tbl>
    <w:p w14:paraId="35010000">
      <w:pPr>
        <w:sectPr>
          <w:pgSz w:h="11906" w:orient="landscape" w:w="16383"/>
        </w:sectPr>
      </w:pPr>
    </w:p>
    <w:p w14:paraId="36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8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85"/>
        <w:gridCol w:w="2640"/>
        <w:gridCol w:w="1017"/>
        <w:gridCol w:w="1745"/>
        <w:gridCol w:w="1829"/>
        <w:gridCol w:w="2757"/>
      </w:tblGrid>
      <w:tr>
        <w:trPr>
          <w:trHeight w:hRule="atLeast" w:val="300"/>
        </w:trPr>
        <w:tc>
          <w:tcPr>
            <w:tcW w:type="dxa" w:w="485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3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64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3A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591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75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D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85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64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3F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4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75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Квадратные корни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Степень с целым показателем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7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Квадратный трёхчлен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выражения. Алгебраическая дробь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Квадратные уравнения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Функции. Основные понятия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Функции. Числовые функции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8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64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и обобщение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"https://m.edsoo.ru/7f417af8"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https://m.edsoo.ru/7f417af8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125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10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type="dxa" w:w="174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96 </w:t>
            </w:r>
          </w:p>
        </w:tc>
        <w:tc>
          <w:tcPr>
            <w:tcW w:type="dxa" w:w="27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10000">
            <w:pPr>
              <w:ind/>
              <w:jc w:val="left"/>
            </w:pPr>
          </w:p>
        </w:tc>
      </w:tr>
    </w:tbl>
    <w:p w14:paraId="85010000">
      <w:pPr>
        <w:sectPr>
          <w:pgSz w:h="11906" w:orient="landscape" w:w="16383"/>
        </w:sectPr>
      </w:pPr>
    </w:p>
    <w:p w14:paraId="86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51"/>
        <w:gridCol w:w="3256"/>
        <w:gridCol w:w="957"/>
        <w:gridCol w:w="1677"/>
        <w:gridCol w:w="1765"/>
        <w:gridCol w:w="2592"/>
      </w:tblGrid>
      <w:tr>
        <w:trPr>
          <w:trHeight w:hRule="atLeast" w:val="300"/>
        </w:trPr>
        <w:tc>
          <w:tcPr>
            <w:tcW w:type="dxa" w:w="45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8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256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8A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4399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259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8D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70"/>
        </w:trPr>
        <w:tc>
          <w:tcPr>
            <w:tcW w:type="dxa" w:w="45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256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8F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9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9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59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825"/>
        </w:trPr>
        <w:tc>
          <w:tcPr>
            <w:tcW w:type="dxa" w:w="4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вычисления. Действительные числа</w:t>
            </w:r>
          </w:p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 </w:t>
            </w:r>
          </w:p>
        </w:tc>
        <w:tc>
          <w:tcPr>
            <w:tcW w:type="dxa" w:w="2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"https://m.edsoo.ru/7f419d08"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Уравнения с одной переменной</w:t>
            </w:r>
          </w:p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type="dxa" w:w="2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"https://m.edsoo.ru/7f419d08"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Системы уравнений</w:t>
            </w:r>
          </w:p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 </w:t>
            </w:r>
          </w:p>
        </w:tc>
        <w:tc>
          <w:tcPr>
            <w:tcW w:type="dxa" w:w="2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"https://m.edsoo.ru/7f419d08"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неравенства. Неравенства</w:t>
            </w:r>
          </w:p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2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"https://m.edsoo.ru/7f419d08"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 </w:t>
            </w: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2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"https://m.edsoo.ru/7f419d08"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 </w:t>
            </w: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 </w:t>
            </w:r>
          </w:p>
        </w:tc>
        <w:tc>
          <w:tcPr>
            <w:tcW w:type="dxa" w:w="2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"https://m.edsoo.ru/7f419d08"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обобщение, систематизация знаний</w:t>
            </w:r>
          </w:p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 </w:t>
            </w: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 </w:t>
            </w:r>
          </w:p>
        </w:tc>
        <w:tc>
          <w:tcPr>
            <w:tcW w:type="dxa" w:w="2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"https://m.edsoo.ru/7f419d08"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https://m.edsoo.ru/7f419d08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707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95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type="dxa" w:w="167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76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96 </w:t>
            </w:r>
          </w:p>
        </w:tc>
        <w:tc>
          <w:tcPr>
            <w:tcW w:type="dxa" w:w="25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10000">
            <w:pPr>
              <w:ind/>
              <w:jc w:val="left"/>
            </w:pPr>
          </w:p>
        </w:tc>
      </w:tr>
    </w:tbl>
    <w:p w14:paraId="C3010000">
      <w:pPr>
        <w:sectPr>
          <w:pgSz w:h="11906" w:orient="landscape" w:w="16383"/>
        </w:sectPr>
      </w:pPr>
    </w:p>
    <w:p w14:paraId="C4010000">
      <w:pPr>
        <w:sectPr>
          <w:pgSz w:h="11906" w:orient="landscape" w:w="16383"/>
        </w:sectPr>
      </w:pPr>
    </w:p>
    <w:p w14:paraId="C5010000">
      <w:pPr>
        <w:spacing w:after="0" w:before="0"/>
        <w:ind w:firstLine="0" w:left="120"/>
        <w:jc w:val="left"/>
      </w:pPr>
      <w:bookmarkStart w:id="11" w:name="block-62378744"/>
      <w:bookmarkEnd w:id="10"/>
      <w:r>
        <w:rPr>
          <w:rFonts w:ascii="Times New Roman" w:hAnsi="Times New Roman"/>
          <w:b w:val="1"/>
          <w:i w:val="0"/>
          <w:color w:val="000000"/>
          <w:sz w:val="28"/>
        </w:rPr>
        <w:t xml:space="preserve"> ПОУРОЧНОЕ ПЛАНИРОВАНИЕ </w:t>
      </w:r>
    </w:p>
    <w:p w14:paraId="C601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7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49"/>
        <w:gridCol w:w="3256"/>
        <w:gridCol w:w="788"/>
        <w:gridCol w:w="1479"/>
        <w:gridCol w:w="1582"/>
        <w:gridCol w:w="1217"/>
        <w:gridCol w:w="1927"/>
      </w:tblGrid>
      <w:tr>
        <w:trPr>
          <w:trHeight w:hRule="atLeast" w:val="300"/>
        </w:trPr>
        <w:tc>
          <w:tcPr>
            <w:tcW w:type="dxa" w:w="449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C8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256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CA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849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1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CD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27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CF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449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256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D1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D3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D501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1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27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рационального числа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590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1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1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1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1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Сравнение, упорядочивание рациональных чисел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"https://m.edsoo.ru/7f4211de"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https://m.edsoo.ru/7f4211de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"https://m.edsoo.ru/7f421382"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"https://m.edsoo.ru/7f42154e"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29.09.2025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"https://m.edsoo.ru/7f4218be"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основных задач на дроби, проценты из реальной практики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Признаки делимости, разложения на множители натуральных чисел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зависимости. Прямая и обратная пропорциональности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"Рациональные числа"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"https://m.edsoo.ru/7f41feec"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https://m.edsoo.ru/7f41feec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300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Переменные. Допустимые значения переменных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"https://m.edsoo.ru/7f41fafa"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https://m.edsoo.ru/7f41fafa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"https://m.edsoo.ru/7f41fd70"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https://m.edsoo.ru/7f41fd70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740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раскрытие скобок и приведение подобных слагаемых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2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"https://m.edsoo.ru/7f421382"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"https://m.edsoo.ru/7f42154e"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https://m.edsoo.ru/7f42154e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"https://m.edsoo.ru/7f4218be"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https://m.edsoo.ru/7f4218be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"https://m.edsoo.ru/7f42276e"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https://m.edsoo.ru/7f42276e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"https://m.edsoo.ru/7f422930"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https://m.edsoo.ru/7f422930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"https://m.edsoo.ru/7f422af2"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https://m.edsoo.ru/7f422af2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"https://m.edsoo.ru/7f422cc8"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https://m.edsoo.ru/7f422cc8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"https://m.edsoo.ru/7f422fca"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https://m.edsoo.ru/7f422fca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многочленов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"https://m.edsoo.ru/7f423182"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https://m.edsoo.ru/7f423182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2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2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2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"https://m.edsoo.ru/7f42432a"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https://m.edsoo.ru/7f42432a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"https://m.edsoo.ru/7f42464a"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https://m.edsoo.ru/7f42464a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"https://m.edsoo.ru/7f424c12"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"https://m.edsoo.ru/7f424fd2"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https://m.edsoo.ru/7f424fd2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"https://m.edsoo.ru/7f4251d0"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https://m.edsoo.ru/7f4251d0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29.12.2025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"https://m.edsoo.ru/7f423312"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https://m.edsoo.ru/7f423312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"https://m.edsoo.ru/7f4237fe"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https://m.edsoo.ru/7f4237fe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"https://m.edsoo.ru/7f4239de"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https://m.edsoo.ru/7f4239de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многочленов на множители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"Алгебраические выражения"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Уравнение, правила преобразования уравнения, равносильность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"https://m.edsoo.ru/7f420482"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https://m.edsoo.ru/7f420482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решение линейных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"https://m.edsoo.ru/7f42064e"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https://m.edsoo.ru/7f42064e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"https://m.edsoo.ru/7f420806"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"https://m.edsoo.ru/7f420806"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https://m.edsoo.ru/7f420806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"https://m.edsoo.ru/7f4209a0"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https://m.edsoo.ru/7f4209a0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"https://m.edsoo.ru/7f4209a0"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https://m.edsoo.ru/7f4209a0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задач с помощью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"https://m.edsoo.ru/7f420e6e"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https://m.edsoo.ru/7f420e6e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"https://m.edsoo.ru/7f427c32"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https://m.edsoo.ru/7f427c32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"https://m.edsoo.ru/7f427e8a"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https://m.edsoo.ru/7f427e8a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"https://m.edsoo.ru/7f42836c"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https://m.edsoo.ru/7f42836c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"https://m.edsoo.ru/7f4284de"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https://m.edsoo.ru/7f4284de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"https://m.edsoo.ru/7f42865a"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https://m.edsoo.ru/7f42865a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"https://m.edsoo.ru/7f4287d6"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https://m.edsoo.ru/7f4287d6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уравнений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"Линейные уравнения"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"https://m.edsoo.ru/7f421044"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https://m.edsoo.ru/7f421044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Координата точки на прямой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"https://m.edsoo.ru/7f41de76"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https://m.edsoo.ru/7f41de76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"https://m.edsoo.ru/7f41dff2"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https://m.edsoo.ru/7f41dff2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24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Расстояние между двумя точками координатной прямой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3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3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3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3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27.03.2026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"https://m.edsoo.ru/7f41e16e"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https://m.edsoo.ru/7f41e16e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Прямоугольная система координат на плоскости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"https://m.edsoo.ru/7f41e42a"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https://m.edsoo.ru/7f41e42a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"https://m.edsoo.ru/7f41e8a8"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https://m.edsoo.ru/7f41e8a8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"https://m.edsoo.ru/7f41ed80"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https://m.edsoo.ru/7f41ed80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"https://m.edsoo.ru/7f41ea24"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https://m.edsoo.ru/7f41ea24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графиков реальных зависимостей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"https://m.edsoo.ru/7f41ef06"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https://m.edsoo.ru/7f41ef06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"https://m.edsoo.ru/7f41f078"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https://m.edsoo.ru/7f41f078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27.04.2026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"https://m.edsoo.ru/7f41f1fe"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https://m.edsoo.ru/7f41f1fe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функция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"https://m.edsoo.ru/7f427282"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https://m.edsoo.ru/7f427282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Линейная функция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"https://m.edsoo.ru/7f427412"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https://m.edsoo.ru/7f427412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"https://m.edsoo.ru/7f426d1e"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https://m.edsoo.ru/7f426d1e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Построение графика линейной функции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=|х|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=|х|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"Координаты и графики. Функции" / Всероссийская проверочная работа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"https://m.edsoo.ru/7f41f50a"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https://m.edsoo.ru/7f41f50a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110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"https://m.edsoo.ru/7f429c6c"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https://m.edsoo.ru/7f429c6c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"https://m.edsoo.ru/7f429f32"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https://m.edsoo.ru/7f429f32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 класса, обобщение знаний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"https://m.edsoo.ru/7f42a0e0"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https://m.edsoo.ru/7f42a0e0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type="dxa" w:w="3256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курса 7-го класса,обобщение знаний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26.05.2026 </w:t>
            </w:r>
          </w:p>
        </w:tc>
        <w:tc>
          <w:tcPr>
            <w:tcW w:type="dxa" w:w="19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3705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78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type="dxa" w:w="14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5 </w:t>
            </w:r>
          </w:p>
        </w:tc>
        <w:tc>
          <w:tcPr>
            <w:tcW w:type="dxa" w:w="158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97 </w:t>
            </w:r>
          </w:p>
        </w:tc>
        <w:tc>
          <w:tcPr>
            <w:tcW w:type="dxa" w:w="3144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40000">
            <w:pPr>
              <w:ind/>
              <w:jc w:val="left"/>
            </w:pPr>
          </w:p>
        </w:tc>
      </w:tr>
    </w:tbl>
    <w:p w14:paraId="A5040000">
      <w:pPr>
        <w:sectPr>
          <w:pgSz w:h="11906" w:orient="landscape" w:w="16383"/>
        </w:sectPr>
      </w:pPr>
    </w:p>
    <w:p w14:paraId="A604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8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64"/>
        <w:gridCol w:w="2992"/>
        <w:gridCol w:w="817"/>
        <w:gridCol w:w="1513"/>
        <w:gridCol w:w="1613"/>
        <w:gridCol w:w="1241"/>
        <w:gridCol w:w="1961"/>
      </w:tblGrid>
      <w:tr>
        <w:trPr>
          <w:trHeight w:hRule="atLeast" w:val="300"/>
        </w:trPr>
        <w:tc>
          <w:tcPr>
            <w:tcW w:type="dxa" w:w="46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A8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2992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AA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943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4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AD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6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AF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46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2992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B1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B3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B504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4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6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корень из числа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"https://m.edsoo.ru/7f42d452"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https://m.edsoo.ru/7f42d452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об иррациональном числе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"https://m.edsoo.ru/7f42eaaa"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https://m.edsoo.ru/7f42eaaa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Десятичные приближения иррациональных чисел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10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квадратный корень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вида x² = a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4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"https://m.edsoo.ru/7f42d862"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https://m.edsoo.ru/7f42d862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4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4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4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"https://m.edsoo.ru/7f42d862"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https://m.edsoo.ru/7f42d862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26.09.2025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"https://m.edsoo.ru/7f42dd26"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https://m.edsoo.ru/7f42dd26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"https://m.edsoo.ru/7f42ded4"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https://m.edsoo.ru/7f42ded4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"https://m.edsoo.ru/7f42e0be"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https://m.edsoo.ru/7f42e0be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числовых выражений, содержащих квадратные корни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"https://m.edsoo.ru/7f42e262"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https://m.edsoo.ru/7f42e262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"https://m.edsoo.ru/7f4354a4"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https://m.edsoo.ru/7f4354a4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970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Стандартная запись числа. Размеры объектов окружающего мира (от элементарных частиц до космических объектов), длительность процессов в окружающем мире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"https://m.edsoo.ru/7f436098"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https://m.edsoo.ru/7f436098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"https://m.edsoo.ru/7f435648"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"https://m.edsoo.ru/7f435648"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"https://m.edsoo.ru/7f435648"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https://m.edsoo.ru/7f435648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21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"https://m.edsoo.ru/7f43599a"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https://m.edsoo.ru/7f43599a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целым показателем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"https://m.edsoo.ru/7f435ed6"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https://m.edsoo.ru/7f435ed6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24.10.2025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"https://m.edsoo.ru/7f42fd38"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Разложение квадратного трёхчлена на множители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"https://m.edsoo.ru/7f42fd38"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"Квадратные корни. Степени. Квадратный трехчлен"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"https://m.edsoo.ru/7f42ec80"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https://m.edsoo.ru/7f42ec80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Алгебраическая дробь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"https://m.edsoo.ru/7f430382"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https://m.edsoo.ru/7f430382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Допустимые значения переменных, входящих в алгебраические выражения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5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Основное свойство алгебраической дроби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"https://m.edsoo.ru/7f4308e6"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https://m.edsoo.ru/7f4308e6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"https://m.edsoo.ru/7f430a8a"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https://m.edsoo.ru/7f430a8a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"https://m.edsoo.ru/7f430f44"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Сокращение дробей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"https://m.edsoo.ru/7f430f44"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"https://m.edsoo.ru/7f43128c"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https://m.edsoo.ru/7f43128c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28.11.2025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"https://m.edsoo.ru/7f4315c0"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https://m.edsoo.ru/7f4315c0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"https://m.edsoo.ru/7f4318c2"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https://m.edsoo.ru/7f4318c2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 и деление алгебраических дробей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03.12.2025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"https://m.edsoo.ru/7f431a20"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https://m.edsoo.ru/7f431a20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"https://m.edsoo.ru/7f43259c"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https://m.edsoo.ru/7f43259c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"https://m.edsoo.ru/7f432736"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выражений, содержащих алгебраические дроби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"https://m.edsoo.ru/7f432736"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https://m.edsoo.ru/7f432736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"Алгебраическая дробь"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"https://m.edsoo.ru/7f431d36"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https://m.edsoo.ru/7f431d36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"https://m.edsoo.ru/7f42ee1a"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"https://m.edsoo.ru/7f42ee1a"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Неполное квадратное уравнение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"https://m.edsoo.ru/7f42ee1a"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https://m.edsoo.ru/7f42ee1a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"https://m.edsoo.ru/7f42f158"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https://m.edsoo.ru/7f42f158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27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5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5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"https://m.edsoo.ru/7f42f3f6"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https://m.edsoo.ru/7f42f3f6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5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Формула корней квадратного уравнения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26.12.2025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"https://m.edsoo.ru/7f42f5a4"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https://m.edsoo.ru/7f42f5a4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Виета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"https://m.edsoo.ru/7f42fef0"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https://m.edsoo.ru/7f42fef0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Теорема Виета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"https://m.edsoo.ru/7f430076"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https://m.edsoo.ru/7f430076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"https://m.edsoo.ru/7f43c542"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квадратным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"https://m.edsoo.ru/7f43c3d0"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"https://m.edsoo.ru/7f4328c6"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https://m.edsoo.ru/7f4328c6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"https://m.edsoo.ru/7f432b6e"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https://m.edsoo.ru/7f432b6e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"https://m.edsoo.ru/7f42f75c"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https://m.edsoo.ru/7f42f75c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квадратных уравнений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28.01.2026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"https://m.edsoo.ru/7f42f8f6"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https://m.edsoo.ru/7f42f8f6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"Квадратные уравнения"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30.01.2026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"https://m.edsoo.ru/7f4301f2"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https://m.edsoo.ru/7f4301f2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208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переменными, его график, примеры решения уравнений в целых числах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систем нелинейных уравнений с двумя переменными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"https://m.edsoo.ru/7f43d6d6"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https://m.edsoo.ru/7f43d6d6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уравнения с двумя переменными и систем линейных уравнений с двумя переменными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"https://m.edsoo.ru/7f43d6d6"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https://m.edsoo.ru/7f43d6d6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27.02.2026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0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с помощью систем уравнений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с одной переменной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"https://m.edsoo.ru/7f42c692"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https://m.edsoo.ru/7f42c692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"https://m.edsoo.ru/7f42c840"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https://m.edsoo.ru/7f42c840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"https://m.edsoo.ru/7f42cb88"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"https://m.edsoo.ru/7f42cd2c"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https://m.edsoo.ru/7f42cd2c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"https://m.edsoo.ru/7f42c9e4"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https://m.edsoo.ru/7f42c9e4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решения линейного неравенства и их систем на числовой прямой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27.03.2026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"https://m.edsoo.ru/7f42c9e4"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https://m.edsoo.ru/7f42c9e4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темам "Неравенства. Системы уравнений"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6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21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"https://m.edsoo.ru/7f433c12"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https://m.edsoo.ru/7f433c12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6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6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Область определения и множество значений функции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6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"https://m.edsoo.ru/7f433d84"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https://m.edsoo.ru/7f433d84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задания функций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300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функции, их отображение на графике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Чтение и построение графиков функций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"https://m.edsoo.ru/7f434bbc"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https://m.edsoo.ru/7f434bbc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300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Гипербола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Гипербола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29.04.2026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"https://m.edsoo.ru/7f4343e2"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https://m.edsoo.ru/7f4343e2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 y = x²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"https://m.edsoo.ru/7f434572"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https://m.edsoo.ru/7f434572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 y =x², y = x³, y = ٧x, y = |х|; графическое решение уравнений и систем уравнений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"https://m.edsoo.ru/7f434d38"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https://m.edsoo.ru/7f434d38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 / Всероссийская проверочная работа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"https://m.edsoo.ru/7f4371aa"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https://m.edsoo.ru/7f4371aa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 / Всероссийская проверочная работа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"https://m.edsoo.ru/7f434eb4"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https://m.edsoo.ru/7f434eb4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80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"https://m.edsoo.ru/7f43736c"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https://m.edsoo.ru/7f43736c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"https://m.edsoo.ru/7f437510"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https://m.edsoo.ru/7f437510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"https://m.edsoo.ru/7f4376b4"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https://m.edsoo.ru/7f4376b4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"https://m.edsoo.ru/7f436b88"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https://m.edsoo.ru/7f436b88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type="dxa" w:w="29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 основных понятий и методов курсов 7 и 8 классов, обобщение знаний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26.05.2026 </w:t>
            </w:r>
          </w:p>
        </w:tc>
        <w:tc>
          <w:tcPr>
            <w:tcW w:type="dxa" w:w="196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"https://m.edsoo.ru/7f437858"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https://m.edsoo.ru/7f437858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555"/>
        </w:trPr>
        <w:tc>
          <w:tcPr>
            <w:tcW w:type="dxa" w:w="3456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81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type="dxa" w:w="15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61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96 </w:t>
            </w:r>
          </w:p>
        </w:tc>
        <w:tc>
          <w:tcPr>
            <w:tcW w:type="dxa" w:w="3202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70000">
            <w:pPr>
              <w:ind/>
              <w:jc w:val="left"/>
            </w:pPr>
          </w:p>
        </w:tc>
      </w:tr>
    </w:tbl>
    <w:p w14:paraId="85070000">
      <w:pPr>
        <w:sectPr>
          <w:pgSz w:h="11906" w:orient="landscape" w:w="16383"/>
        </w:sectPr>
      </w:pPr>
    </w:p>
    <w:p w14:paraId="8607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 xml:space="preserve"> 9 КЛАСС </w:t>
      </w:r>
    </w:p>
    <w:tbl>
      <w:tblPr>
        <w:tblStyle w:val="Style_1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441"/>
        <w:gridCol w:w="3400"/>
        <w:gridCol w:w="772"/>
        <w:gridCol w:w="1460"/>
        <w:gridCol w:w="1564"/>
        <w:gridCol w:w="1204"/>
        <w:gridCol w:w="1908"/>
      </w:tblGrid>
      <w:tr>
        <w:trPr>
          <w:trHeight w:hRule="atLeast" w:val="300"/>
        </w:trPr>
        <w:tc>
          <w:tcPr>
            <w:tcW w:type="dxa" w:w="441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№ п/п </w:t>
            </w:r>
          </w:p>
          <w:p w14:paraId="8807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400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Тема урока </w:t>
            </w:r>
          </w:p>
          <w:p w14:paraId="8A07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3796"/>
            <w:gridSpan w:val="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type="dxa" w:w="1204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Дата изучения </w:t>
            </w:r>
          </w:p>
          <w:p w14:paraId="8D07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908"/>
            <w:vMerge w:val="restart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8F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795"/>
        </w:trPr>
        <w:tc>
          <w:tcPr>
            <w:tcW w:type="dxa" w:w="441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3400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Всего </w:t>
            </w:r>
          </w:p>
          <w:p w14:paraId="9107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9307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95070000">
            <w:pPr>
              <w:spacing w:after="0" w:before="0"/>
              <w:ind w:firstLine="0" w:left="135"/>
              <w:jc w:val="left"/>
            </w:pPr>
          </w:p>
        </w:tc>
        <w:tc>
          <w:tcPr>
            <w:tcW w:type="dxa" w:w="1204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  <w:tc>
          <w:tcPr>
            <w:tcW w:type="dxa" w:w="1908"/>
            <w:gridSpan w:val="1"/>
            <w:vMerge w:val="continue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/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 действительных чисел; действительные числа как бесконечные десятичные дроби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2400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Взаимно однозначное соответствие между множеством действительных чисел и множеством точек координатной прямой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Сравнение действительных чисел, арифметические действия с действительными числами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Приближённое значение величины, точность приближения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300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чисел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300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Округление чисел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Прикидка и оценка результатов вычислений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"https://m.edsoo.ru/7f43bf66"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https://m.edsoo.ru/7f43bf66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7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"https://m.edsoo.ru/7f43c542"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"https://m.edsoo.ru/7f43c542"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https://m.edsoo.ru/7f43c542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29.09.2025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"https://m.edsoo.ru/7f43c3d0"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Биквадратные уравнения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7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7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"https://m.edsoo.ru/7f43c3d0"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https://m.edsoo.ru/7f43c3d0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7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410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решения уравнений третьей и четвёртой степеней разложением на множители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"https://m.edsoo.ru/7f43c9b6"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https://m.edsoo.ru/7f43c9b6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"https://m.edsoo.ru/7f43c9b6"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https://m.edsoo.ru/7f43c9b6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методом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"Уравнения с одной переменной"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23.10.2025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"https://m.edsoo.ru/7f43d0b4"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https://m.edsoo.ru/7f43d0b4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"https://m.edsoo.ru/7f43d0b4"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https://m.edsoo.ru/7f43d0b4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 и её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17.11.2025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"https://m.edsoo.ru/7f43d23a"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https://m.edsoo.ru/7f43d23a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"https://m.edsoo.ru/7f43d55a"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https://m.edsoo.ru/7f43d55a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— второй степени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27.11.2025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01.12.2025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"Системы уравнений"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08.12.2025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"https://m.edsoo.ru/7f43ad5a"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https://m.edsoo.ru/7f43ad5a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11.12.2025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"https://m.edsoo.ru/7f43af08"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"https://m.edsoo.ru/7f43af08"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"https://m.edsoo.ru/7f43af08"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https://m.edsoo.ru/7f43af08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15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"https://m.edsoo.ru/7f43b098"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"https://m.edsoo.ru/7f43b21e"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https://m.edsoo.ru/7f43b21e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29.12.2025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"https://m.edsoo.ru/7f43b5a2"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https://m.edsoo.ru/7f43b5a2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 и их решение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8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15.01.2026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"https://m.edsoo.ru/7f43b098"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https://m.edsoo.ru/7f43b098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8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8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8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"Неравенства"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"https://m.edsoo.ru/7f4396c6"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"https://m.edsoo.ru/7f439842"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https://m.edsoo.ru/7f439842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"https://m.edsoo.ru/7f4399b4"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https://m.edsoo.ru/7f4399b4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29.01.2026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"https://m.edsoo.ru/7f439eb4"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https://m.edsoo.ru/7f439eb4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"https://m.edsoo.ru/7f43a03a"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https://m.edsoo.ru/7f43a03a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"https://m.edsoo.ru/7f43a1ac"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https://m.edsoo.ru/7f43a1ac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"https://m.edsoo.ru/7f43a31e"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https://m.edsoo.ru/7f43a31e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"https://m.edsoo.ru/7f43a526"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https://m.edsoo.ru/7f43a526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0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Парабола, координаты вершины параболы, ось симметрии параболы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Графики функций: y = kx, y = kx + b, y=k/x, y=x³, y=vx, y=|x|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24.02.2026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"Функции"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26.02.2026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"https://m.edsoo.ru/7f43ab84"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https://m.edsoo.ru/7f43ab84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числовой последовательности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"https://m.edsoo.ru/7f43e6c6"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https://m.edsoo.ru/7f43e6c6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Задание последовательности рекуррентной формулой и формулой n-го члена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02.03.2026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"https://m.edsoo.ru/7f43ebda"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https://m.edsoo.ru/7f43ebda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05.03.2026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"https://m.edsoo.ru/7f43ed7e"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https://m.edsoo.ru/7f43ed7e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12.03.2026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"https://m.edsoo.ru/7f43f3b4"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https://m.edsoo.ru/7f43f3b4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"https://m.edsoo.ru/7f43f58a"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https://m.edsoo.ru/7f43f58a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"https://m.edsoo.ru/7f43ef2c"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https://m.edsoo.ru/7f43ef2c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19.03.2026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"https://m.edsoo.ru/7f43f0c6"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https://m.edsoo.ru/7f43f0c6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"https://m.edsoo.ru/7f43f72e"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https://m.edsoo.ru/7f43f72e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n-го члена арифметической и геометрической прогрессий, суммы первых n членов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"https://m.edsoo.ru/7f43f8a0"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https://m.edsoo.ru/7f43f8a0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63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26.03.2026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Линейный и экспоненциальный рост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2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06.04.2026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"https://m.edsoo.ru/7f43fe0e"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https://m.edsoo.ru/7f43fe0e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09.04.2026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"https://m.edsoo.ru/7f4401a6"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https://m.edsoo.ru/7f4401a6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Контрольная работа по теме "Числовые последовательности"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"https://m.edsoo.ru/7f4404f8"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https://m.edsoo.ru/7f4404f8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Запись, сравнение, действия с действительными числами, числовая прямая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13.04.2026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87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Проценты, отношения, пропорции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16.04.2026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36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Округление, приближение, оценка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9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9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20.04.2026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"https://m.edsoo.ru/7f443b12"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https://m.edsoo.ru/7f443b12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9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9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23.04.2026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"https://m.edsoo.ru/7f443cd4"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https://m.edsoo.ru/7f443cd4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Решение текстовых задач арифметическим способом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"https://m.edsoo.ru/7f443fea"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https://m.edsoo.ru/7f443fea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27.04.2026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"https://m.edsoo.ru/7f4441ca"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https://m.edsoo.ru/7f4441ca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30.04.2026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"https://m.edsoo.ru/7f444364"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https://m.edsoo.ru/7f444364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17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93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"https://m.edsoo.ru/7f4446f2"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https://m.edsoo.ru/7f4446f2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259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94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Преобразование алгебраических выражений, допустимые значения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04.05.2026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"https://m.edsoo.ru/7f444a94"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https://m.edsoo.ru/7f444a94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95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07.05.2026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"https://m.edsoo.ru/7f444c56"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https://m.edsoo.ru/7f444c56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96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"https://m.edsoo.ru/7f444f44"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https://m.edsoo.ru/7f444f44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97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14.05.2026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"https://m.edsoo.ru/7f44516a"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https://m.edsoo.ru/7f44516a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90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98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Функции: построение, свойства изученных функций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"https://m.edsoo.ru/7f4452e6"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https://m.edsoo.ru/7f4452e6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99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18.05.2026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Библиотека ЦОК 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begin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instrText>HYPERLINK "https://m.edsoo.ru/7f445516"</w:instrTex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separate"/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t>https://m.edsoo.ru/7f445516</w:t>
            </w:r>
            <w:r>
              <w:rPr>
                <w:rFonts w:ascii="Times New Roman" w:hAnsi="Times New Roman"/>
                <w:b w:val="0"/>
                <w:i w:val="0"/>
                <w:color w:val="0000FF"/>
                <w:sz w:val="22"/>
                <w:u w:val="single"/>
              </w:rPr>
              <w:fldChar w:fldCharType="end"/>
            </w:r>
          </w:p>
        </w:tc>
      </w:tr>
      <w:tr>
        <w:trPr>
          <w:trHeight w:hRule="atLeast" w:val="163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B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100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C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Повторение, обобщение и систематизация знаний. Графическое решение уравнений и их систем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101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Итоговая контрольная работа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21.05.2026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825"/>
        </w:trPr>
        <w:tc>
          <w:tcPr>
            <w:tcW w:type="dxa" w:w="44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A0000">
            <w:pPr>
              <w:spacing w:after="0" w:before="0"/>
              <w:ind w:firstLine="0"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102</w:t>
            </w:r>
          </w:p>
        </w:tc>
        <w:tc>
          <w:tcPr>
            <w:tcW w:type="dxa" w:w="340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Обобщение и систематизация знаний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type="dxa" w:w="120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25.05.2026 </w:t>
            </w:r>
          </w:p>
        </w:tc>
        <w:tc>
          <w:tcPr>
            <w:tcW w:type="dxa" w:w="1908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A0000">
            <w:pPr>
              <w:spacing w:after="0" w:before="0"/>
              <w:ind w:firstLine="0" w:left="135"/>
              <w:jc w:val="left"/>
            </w:pPr>
          </w:p>
        </w:tc>
      </w:tr>
      <w:tr>
        <w:trPr>
          <w:trHeight w:hRule="atLeast" w:val="555"/>
        </w:trPr>
        <w:tc>
          <w:tcPr>
            <w:tcW w:type="dxa" w:w="3841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A0000">
            <w:pPr>
              <w:spacing w:after="0" w:before="0"/>
              <w:ind w:firstLine="0"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type="dxa" w:w="7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102 </w:t>
            </w:r>
          </w:p>
        </w:tc>
        <w:tc>
          <w:tcPr>
            <w:tcW w:type="dxa" w:w="1460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type="dxa" w:w="1564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A0000">
            <w:pPr>
              <w:spacing w:after="0" w:before="0"/>
              <w:ind w:firstLine="0"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96 </w:t>
            </w:r>
          </w:p>
        </w:tc>
        <w:tc>
          <w:tcPr>
            <w:tcW w:type="dxa" w:w="3112"/>
            <w:gridSpan w:val="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A0000">
            <w:pPr>
              <w:ind/>
              <w:jc w:val="left"/>
            </w:pPr>
          </w:p>
        </w:tc>
      </w:tr>
    </w:tbl>
    <w:p w14:paraId="650A0000">
      <w:pPr>
        <w:sectPr>
          <w:pgSz w:h="11906" w:orient="landscape" w:w="16383"/>
        </w:sectPr>
      </w:pPr>
    </w:p>
    <w:p w14:paraId="660A0000">
      <w:pPr>
        <w:sectPr>
          <w:pgSz w:h="11906" w:orient="landscape" w:w="16383"/>
        </w:sectPr>
      </w:pPr>
    </w:p>
    <w:p w14:paraId="670A0000">
      <w:pPr>
        <w:spacing w:after="199" w:before="199"/>
        <w:ind w:firstLine="0" w:left="120"/>
        <w:jc w:val="left"/>
      </w:pPr>
      <w:bookmarkStart w:id="12" w:name="block-62378748"/>
      <w:bookmarkEnd w:id="11"/>
      <w:r>
        <w:rPr>
          <w:rFonts w:ascii="Times New Roman" w:hAnsi="Times New Roman"/>
          <w:b w:val="1"/>
          <w:i w:val="0"/>
          <w:color w:val="000000"/>
          <w:sz w:val="28"/>
        </w:rPr>
        <w:t>ПРОВЕРЯЕМЫЕ ТРЕБОВАНИЯ К РЕЗУЛЬТАТАМ ОСВОЕНИЯ ОСНОВНОЙ ОБРАЗОВАТЕЛЬНОЙ ПРОГРАММЫ</w:t>
      </w:r>
    </w:p>
    <w:p w14:paraId="680A0000">
      <w:pPr>
        <w:spacing w:after="199" w:before="199"/>
        <w:ind w:firstLine="0" w:left="120"/>
        <w:jc w:val="left"/>
      </w:pPr>
    </w:p>
    <w:p w14:paraId="690A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6A0A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231"/>
        <w:gridCol w:w="8792"/>
      </w:tblGrid>
      <w:tr>
        <w:trPr>
          <w:trHeight w:hRule="atLeast" w:val="79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A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A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Выполнять, сочетая устные и письменные приёмы, арифметические действия с рациональными числами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значения числовых выражений, применять разнообразные способы и приёмы вычисления значений дробных выражений, содержащих обыкновенные и десятичные дроби</w:t>
            </w:r>
          </w:p>
        </w:tc>
      </w:tr>
      <w:tr>
        <w:trPr>
          <w:trHeight w:hRule="atLeast" w:val="141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Переходить от одной формы записи чисел к другой (преобразовывать десятичную дробь в обыкновенную, обыкновенную в десятичную, в частности, в бесконечную десятичную дробь)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и упорядочивать рациональные числа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числа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прикидку и оценку результата вычислений, оценку значений числовых выражений. Выполнять действия со степенями с натуральными показателями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1.7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признаки делимости, разложение на множители натуральных чисел</w:t>
            </w:r>
          </w:p>
        </w:tc>
      </w:tr>
      <w:tr>
        <w:trPr>
          <w:trHeight w:hRule="atLeast" w:val="141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1.8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практико-ориентированные задачи, связанные с отношением величин, пропорциональностью величин, процентами, интерпретировать результаты решения задач с учётом ограничений, связанных со свойствами рассматриваемых объектов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алгебраическую терминологию и символику, применять её в процессе освоения учебного материала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значения буквенных выражений при заданных значениях переменных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преобразования целого выражения в многочлен приведением подобных слагаемых, раскрытием скобок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8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умножение одночлена на многочлен и многочлена на многочлен, применять формулы квадрата суммы и квадрата разности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9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A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Осуществлять разложение многочленов на множители с помощью вынесения за скобки общего множителя, группировки слагаемых, применения формул сокращённого умножения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преобразования многочленов для решения различных задач из математики, смежных предметов, из реальной практики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свойства степеней с натуральными показателями для преобразования выражений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hRule="atLeast" w:val="141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линейные уравнения с одной переменной, применяя правила перехода от исходного уравнения к равносильному ему. Проверять, является ли число корнем уравнения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графические методы при решении линейных уравнений и их систем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Подбирать примеры пар чисел, являющихся решением линейного уравнения с двумя переменными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Строить в координатной плоскости график линейного уравнения с двумя переменными; пользуясь графиком, приводить примеры решения уравнения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системы двух линейных уравнений с двумя переменными, в том числе графически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Составлять и решать линейное уравнение или систему линейных уравнений по условию задачи, интерпретировать в соответствии с контекстом задачи полученный результат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и графики. Функции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на координатной прямой точки, соответствующие заданным координатам, лучи, отрезки, интервалы, записывать числовые промежутки на алгебраическом языке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Отмечать в координатной плоскости точки по заданным координатам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Строить графики линейных функций. Строить график функции </w:t>
            </w:r>
            <w:r>
              <w:rPr>
                <w:rFonts w:ascii="Times New Roman" w:hAnsi="Times New Roman"/>
                <w:b w:val="0"/>
                <w:i w:val="0"/>
                <w:color w:val="333333"/>
                <w:sz w:val="24"/>
                <w:highlight w:val="white"/>
              </w:rPr>
              <w:t>y = |х|</w:t>
            </w:r>
          </w:p>
        </w:tc>
      </w:tr>
      <w:tr>
        <w:trPr>
          <w:trHeight w:hRule="atLeast" w:val="141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Описывать с помощью функций известные зависимости между величинами: скорость, время, расстояние, цену, количество, стоимость, производительность, время, объём работы</w:t>
            </w:r>
          </w:p>
        </w:tc>
      </w:tr>
      <w:tr>
        <w:trPr>
          <w:trHeight w:hRule="atLeast" w:val="465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значение функции по значению её аргумента</w:t>
            </w:r>
          </w:p>
        </w:tc>
      </w:tr>
      <w:tr>
        <w:trPr>
          <w:trHeight w:hRule="atLeast" w:val="930"/>
        </w:trPr>
        <w:tc>
          <w:tcPr>
            <w:tcW w:type="dxa" w:w="123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type="dxa" w:w="879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графический способ представления и анализа информации, извлекать и интерпретировать информацию из графиков реальных процессов и зависимостей</w:t>
            </w:r>
          </w:p>
        </w:tc>
      </w:tr>
    </w:tbl>
    <w:p w14:paraId="AB0A0000">
      <w:pPr>
        <w:spacing w:after="0" w:before="0"/>
        <w:ind w:firstLine="0" w:left="120"/>
        <w:jc w:val="left"/>
      </w:pPr>
    </w:p>
    <w:p w14:paraId="AC0A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AD0A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243"/>
        <w:gridCol w:w="8779"/>
      </w:tblGrid>
      <w:tr>
        <w:trPr>
          <w:trHeight w:hRule="atLeast" w:val="795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A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 проверяемого результата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A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Проверяемые предметные результаты освоения основной образовательной программы основного общего образования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141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начальные представления о множестве действительных чисел для сравнения, округления и вычислений, изображать действительные числа точками на координатной прямой</w:t>
            </w:r>
          </w:p>
        </w:tc>
      </w:tr>
      <w:tr>
        <w:trPr>
          <w:trHeight w:hRule="atLeast" w:val="141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понятие арифметического квадратного корня, находить квадратные корни, используя при необходимости калькулятор, выполнять преобразования выражений, содержащих квадратные корни, используя свойства корней</w:t>
            </w:r>
          </w:p>
        </w:tc>
      </w:tr>
      <w:tr>
        <w:trPr>
          <w:trHeight w:hRule="atLeast" w:val="93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записи больших и малых чисел с помощью десятичных дробей и степеней числа 10</w:t>
            </w:r>
          </w:p>
        </w:tc>
      </w:tr>
      <w:tr>
        <w:trPr>
          <w:trHeight w:hRule="atLeast" w:val="465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>
        <w:trPr>
          <w:trHeight w:hRule="atLeast" w:val="93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понятие степени с целым показателем, выполнять преобразования выражений, содержащих степени с целым показателем</w:t>
            </w:r>
          </w:p>
        </w:tc>
      </w:tr>
      <w:tr>
        <w:trPr>
          <w:trHeight w:hRule="atLeast" w:val="93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тождественные преобразования рациональных выражений на основе правил действий над многочленами и алгебраическими дробями</w:t>
            </w:r>
          </w:p>
        </w:tc>
      </w:tr>
      <w:tr>
        <w:trPr>
          <w:trHeight w:hRule="atLeast" w:val="465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Раскладывать квадратный трёхчлен на множители</w:t>
            </w:r>
          </w:p>
        </w:tc>
      </w:tr>
      <w:tr>
        <w:trPr>
          <w:trHeight w:hRule="atLeast" w:val="93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преобразования выражений для решения различных задач из математики, смежных предметов, из реальной практики</w:t>
            </w:r>
          </w:p>
        </w:tc>
      </w:tr>
      <w:tr>
        <w:trPr>
          <w:trHeight w:hRule="atLeast" w:val="465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hRule="atLeast" w:val="93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линейные, квадратные уравнения и рациональные уравнения, сводящиеся к ним, системы двух уравнений с двумя переменными</w:t>
            </w:r>
          </w:p>
        </w:tc>
      </w:tr>
      <w:tr>
        <w:trPr>
          <w:trHeight w:hRule="atLeast" w:val="141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(устанавливать, имеет ли уравнение или система уравнений решения, если имеет, то сколько, и прочее)</w:t>
            </w:r>
          </w:p>
        </w:tc>
      </w:tr>
      <w:tr>
        <w:trPr>
          <w:trHeight w:hRule="atLeast" w:val="141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Переходить от словесной формулировки задачи к её алгебраической модели с помощью составления уравнения или системы уравнений, интерпретировать в соответствии с контекстом задачи полученный результат</w:t>
            </w:r>
          </w:p>
        </w:tc>
      </w:tr>
      <w:tr>
        <w:trPr>
          <w:trHeight w:hRule="atLeast" w:val="141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</w:t>
            </w:r>
          </w:p>
        </w:tc>
      </w:tr>
      <w:tr>
        <w:trPr>
          <w:trHeight w:hRule="atLeast" w:val="465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>
        <w:trPr>
          <w:trHeight w:hRule="atLeast" w:val="1410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F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</w:t>
            </w:r>
          </w:p>
        </w:tc>
      </w:tr>
      <w:tr>
        <w:trPr>
          <w:trHeight w:hRule="atLeast" w:val="945"/>
        </w:trPr>
        <w:tc>
          <w:tcPr>
            <w:tcW w:type="dxa" w:w="124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0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77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1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Строить графики элементарных функций вида: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  <w:p w14:paraId="D20A0000">
            <w:pPr>
              <w:ind/>
              <w:jc w:val="left"/>
            </w:pPr>
            <m:oMathPara>
              <m:oMath>
                <m:r>
                  <w:rPr>
                    <w:rFonts w:ascii="Cambria Math" w:hAnsi="Cambria Math"/>
                    <w:sz w:val="22"/>
                  </w:rPr>
                  <m:t>y=</m:t>
                </m:r>
                <m:r>
                  <w:rPr>
                    <w:rFonts w:ascii="Cambria Math" w:hAnsi="Cambria Math"/>
                    <w:sz w:val="22"/>
                  </w:rPr>
                  <m:rPr>
                    <m:sty m:val="p"/>
                  </m:rPr>
                  <m:t>k/x</m:t>
                </m:r>
              </m:oMath>
            </m:oMathPara>
          </w:p>
          <w:p w14:paraId="D30A0000">
            <w:pPr>
              <w:spacing w:after="0" w:before="0"/>
              <w:ind w:firstLine="0" w:left="314"/>
              <w:jc w:val="both"/>
            </w:pPr>
          </w:p>
          <w:p w14:paraId="D4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y</w:t>
            </w:r>
          </w:p>
          <w:p w14:paraId="D5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=</w:t>
            </w:r>
          </w:p>
          <w:p w14:paraId="D60A0000">
            <w:pPr>
              <w:spacing w:after="0" w:before="0"/>
              <w:ind w:firstLine="0" w:left="314"/>
              <w:jc w:val="both"/>
            </w:pPr>
          </w:p>
          <w:p w14:paraId="D70A0000">
            <w:pPr>
              <w:spacing w:after="0" w:before="0"/>
              <w:ind w:firstLine="0" w:left="0"/>
              <w:jc w:val="both"/>
            </w:pP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k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/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x</w:t>
            </w:r>
          </w:p>
          <w:p w14:paraId="D80A0000">
            <w:pPr>
              <w:spacing w:after="0" w:before="0"/>
              <w:ind w:firstLine="0" w:left="0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, y =x², y = x³, y = |х|, описывать свойства числовой функции по её графику</w:t>
            </w:r>
          </w:p>
        </w:tc>
      </w:tr>
    </w:tbl>
    <w:p w14:paraId="D90A0000">
      <w:pPr>
        <w:spacing w:after="0" w:before="0"/>
        <w:ind w:firstLine="0" w:left="120"/>
        <w:jc w:val="left"/>
      </w:pPr>
    </w:p>
    <w:p w14:paraId="DA0A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</w:t>
      </w:r>
    </w:p>
    <w:p w14:paraId="DB0A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453"/>
        <w:gridCol w:w="8569"/>
      </w:tblGrid>
      <w:tr>
        <w:trPr>
          <w:trHeight w:hRule="atLeast" w:val="11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A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A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Проверяемые предметные результаты освоения основной образовательной программы основного общего образования </w:t>
            </w:r>
          </w:p>
        </w:tc>
      </w:tr>
      <w:tr>
        <w:trPr>
          <w:trHeight w:hRule="atLeast" w:val="49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49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Сравнивать и упорядочивать рациональные и иррациональные числа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Выполнять арифметические действия с рациональными числами, сочетая устные и письменные приёмы, выполнять вычисления с иррациональными числами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Находить значения степеней с целыми показателями и корней, вычислять значения числовых выражений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Округлять действительные числа, выполнять прикидку результата вычислений, оценку числовых выражений</w:t>
            </w:r>
          </w:p>
        </w:tc>
      </w:tr>
      <w:tr>
        <w:trPr>
          <w:trHeight w:hRule="atLeast" w:val="49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линейные и квадратные уравнения, уравнения, сводящиеся к ним, простейшие дробно-рациональные уравнения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системы двух линейных уравнений с двумя переменными и системы двух уравнений, в которых одно уравнение не является линейным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текстовые задачи алгебраическим способом с помощью составления уравнения или системы двух уравнений с двумя переменными</w:t>
            </w:r>
          </w:p>
        </w:tc>
      </w:tr>
      <w:tr>
        <w:trPr>
          <w:trHeight w:hRule="atLeast" w:val="150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Проводить простейшие исследования уравнений и систем уравнений, в том числе с применением графических представлений (например, устанавливать, имеет ли уравнение или система уравнений решения, если имеет, то сколько)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линейные неравенства, квадратные неравенства, изображать решение неравенств на числовой прямой, записывать решение с помощью символов</w:t>
            </w:r>
          </w:p>
        </w:tc>
      </w:tr>
      <w:tr>
        <w:trPr>
          <w:trHeight w:hRule="atLeast" w:val="150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5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Решать системы линейных неравенств, системы неравенств, включающие квадратное неравенство, изображать решение системы неравенств на числовой прямой, записывать решение с помощью символов</w:t>
            </w:r>
          </w:p>
        </w:tc>
      </w:tr>
      <w:tr>
        <w:trPr>
          <w:trHeight w:hRule="atLeast" w:val="49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6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7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Использовать неравенства при решении различных задач</w:t>
            </w:r>
          </w:p>
        </w:tc>
      </w:tr>
      <w:tr>
        <w:trPr>
          <w:trHeight w:hRule="atLeast" w:val="55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8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>
        <w:trPr>
          <w:trHeight w:hRule="atLeast" w:val="150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функции изученных видов. Показывать схематически расположение на координатной плоскости графиков функций вида: y=kx, y=kx+b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, y=k/x, y=a</w:t>
            </w:r>
            <w:r>
              <w:rPr>
                <w:rFonts w:ascii="Times New Roman" w:hAnsi="Times New Roman"/>
                <w:b w:val="0"/>
                <w:i w:val="1"/>
                <w:color w:val="333333"/>
                <w:sz w:val="24"/>
                <w:highlight w:val="white"/>
              </w:rPr>
              <w:t>x²+bx+c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 зависимости от значений коэффициентов, описывать свойства функций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Показывать схематически расположение на координатной плоскости графиков функций вида y = ٧x, y = |х|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описывать свойства функций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A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A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Строить и изображать схематически графики квадратичных функций, описывать свойства квадратичных функций по их графикам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квадратичную функцию по формуле, приводить примеры квадратичных функций из реальной жизни, физики, геометрии</w:t>
            </w:r>
          </w:p>
        </w:tc>
      </w:tr>
      <w:tr>
        <w:trPr>
          <w:trHeight w:hRule="atLeast" w:val="49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Распознавать арифметическую и геометрическую прогрессии при разных способах задания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Выполнять вычисления с использованием формул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-го члена арифметической и геометрической прогрессий, суммы первых n членов</w:t>
            </w:r>
          </w:p>
        </w:tc>
      </w:tr>
      <w:tr>
        <w:trPr>
          <w:trHeight w:hRule="atLeast" w:val="49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Изображать члены последовательности точками на координатной плоскости</w:t>
            </w:r>
          </w:p>
        </w:tc>
      </w:tr>
      <w:tr>
        <w:trPr>
          <w:trHeight w:hRule="atLeast" w:val="100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Решать задачи, связанные с числовыми последовательностями, в том числе задачи из реальной жизни (с использованием калькулятора, цифровых технологий) </w:t>
            </w:r>
          </w:p>
        </w:tc>
      </w:tr>
    </w:tbl>
    <w:p w14:paraId="0C0B0000">
      <w:pPr>
        <w:sectPr>
          <w:pgSz w:h="16383" w:orient="portrait" w:w="11906"/>
        </w:sectPr>
      </w:pPr>
    </w:p>
    <w:p w14:paraId="0D0B0000">
      <w:pPr>
        <w:spacing w:after="199" w:before="199"/>
        <w:ind w:firstLine="0" w:left="120"/>
        <w:jc w:val="left"/>
      </w:pPr>
      <w:bookmarkStart w:id="13" w:name="block-62378749"/>
      <w:bookmarkEnd w:id="12"/>
      <w:r>
        <w:rPr>
          <w:rFonts w:ascii="Times New Roman" w:hAnsi="Times New Roman"/>
          <w:b w:val="1"/>
          <w:i w:val="0"/>
          <w:color w:val="000000"/>
          <w:sz w:val="28"/>
        </w:rPr>
        <w:t>ПРОВЕРЯЕМЫЕ ЭЛЕМЕНТЫ СОДЕРЖАНИЯ</w:t>
      </w:r>
    </w:p>
    <w:p w14:paraId="0E0B0000">
      <w:pPr>
        <w:spacing w:after="199" w:before="199"/>
        <w:ind w:firstLine="0" w:left="120"/>
        <w:jc w:val="left"/>
      </w:pPr>
    </w:p>
    <w:p w14:paraId="0F0B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7 КЛАСС</w:t>
      </w:r>
    </w:p>
    <w:p w14:paraId="10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193"/>
        <w:gridCol w:w="8829"/>
      </w:tblGrid>
      <w:tr>
        <w:trPr>
          <w:trHeight w:hRule="atLeast" w:val="40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Дроби обыкновенные и десятичные, переход от одной формы записи дробей к другой. Понятие рационального числа, запись, сравнение, упорядочивание рациональных чисел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рациональными числами. Решение задач из реальной практики на части, на дроби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натуральным показателем: определение, преобразование выражений на основе определения, запись больших чисел</w:t>
            </w:r>
          </w:p>
        </w:tc>
      </w:tr>
      <w:tr>
        <w:trPr>
          <w:trHeight w:hRule="atLeast" w:val="114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Проценты, запись процентов в виде дроби и дроби в виде процентов. Три основные задачи на проценты, решение задач из реальной практики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Применение признаков делимости, разложение на множители натуральных чисел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1.6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Реальные зависимости, в том числе прямая и обратная пропорциональности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Переменные, числовое значение выражения с переменной. Допустимые значения переменных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Представление зависимости между величинами в виде формулы. Вычисления по формулам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Преобразование буквенных выражений, тождественно равные выражения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степени с натуральным показателем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Одночлены и многочлены. Степень многочлена. Сложение, вычитание, умножение многочленов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Формулы сокращённого умножения: квадрат суммы и квадрат разности. Формула разности квадратов. Разложение многочленов на множители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Уравнение, корень уравнения, правила преобразования уравнения, равносильность уравнений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одной переменной, число корней линейного уравнения, решение линейных уравнений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Составление уравнений по условию задачи. Решение текстовых задач с помощью уравнений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 с двумя переменными и его график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Система двух линейных уравнений с двумя переменными. Решение систем уравнений способом подстановки. Примеры решения текстовых задач с помощью систем уравнений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и графики. Функции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Координата точки на прямой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промежутки. Расстояние между двумя точками координатной прямой</w:t>
            </w:r>
          </w:p>
        </w:tc>
      </w:tr>
      <w:tr>
        <w:trPr>
          <w:trHeight w:hRule="atLeast" w:val="93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Прямоугольная система координат, оси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 xml:space="preserve">Ox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и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Oy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. Абсцисса и ордината точки на координатной плоскости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графиков, заданных формулами. Чтение графиков реальных зависимостей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6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функции. График функции. Свойства функций</w:t>
            </w:r>
          </w:p>
        </w:tc>
      </w:tr>
      <w:tr>
        <w:trPr>
          <w:trHeight w:hRule="atLeast" w:val="465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Линейная функция, её график. График функции </w:t>
            </w:r>
            <w:r>
              <w:rPr>
                <w:rFonts w:ascii="Times New Roman" w:hAnsi="Times New Roman"/>
                <w:b w:val="0"/>
                <w:i w:val="0"/>
                <w:color w:val="333333"/>
                <w:sz w:val="24"/>
                <w:highlight w:val="white"/>
              </w:rPr>
              <w:t>y = |х|</w:t>
            </w:r>
          </w:p>
        </w:tc>
      </w:tr>
      <w:tr>
        <w:trPr>
          <w:trHeight w:hRule="atLeast" w:val="810"/>
        </w:trPr>
        <w:tc>
          <w:tcPr>
            <w:tcW w:type="dxa" w:w="119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type="dxa" w:w="882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решение линейных уравнений и систем линейных уравнений</w:t>
            </w:r>
          </w:p>
        </w:tc>
      </w:tr>
    </w:tbl>
    <w:p w14:paraId="4B0B0000">
      <w:pPr>
        <w:spacing w:after="0" w:before="0"/>
        <w:ind w:firstLine="0" w:left="120"/>
        <w:jc w:val="left"/>
      </w:pPr>
    </w:p>
    <w:p w14:paraId="4C0B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8 КЛАСС</w:t>
      </w:r>
    </w:p>
    <w:p w14:paraId="4D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195"/>
        <w:gridCol w:w="8827"/>
      </w:tblGrid>
      <w:tr>
        <w:trPr>
          <w:trHeight w:hRule="atLeast" w:val="40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E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Код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F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>Проверяемый элемент содержания</w:t>
            </w: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1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930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3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корень из числа. Понятие об иррациональном числе. Десятичные приближения иррациональных чисел</w:t>
            </w:r>
          </w:p>
        </w:tc>
      </w:tr>
      <w:tr>
        <w:trPr>
          <w:trHeight w:hRule="atLeast" w:val="930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Свойства арифметических квадратных корней и их применение к преобразованию числовых выражений и вычислениям. Действительные числа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 и её свойства. Стандартная запись числа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9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Квадратный трёхчлен, разложение квадратного трёхчлена на множители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D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Алгебраическая дробь. Основное свойство алгебраической дроби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5F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Сложение, вычитание, умножение, деление алгебраических дробей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выражения и их преобразование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3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уравнение, формула корней квадратного уравнения. Теорема Виета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уравнений, сводящихся к линейным и квадратным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9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Простейшие дробно-рациональные уравнения</w:t>
            </w:r>
          </w:p>
        </w:tc>
      </w:tr>
      <w:tr>
        <w:trPr>
          <w:trHeight w:hRule="atLeast" w:val="1410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уравнений с двумя переменными и систем линейных уравнений с двумя переменными. Примеры решения систем нелинейных уравнений с двумя переменными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D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6F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1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Неравенство с одной переменной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3.8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3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Равносильность неравенств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3.9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5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Линейные неравенства с одной переменной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3.10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7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линейных неравенств с одной переменной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8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9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>
        <w:trPr>
          <w:trHeight w:hRule="atLeast" w:val="930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A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B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Понятие функции. Область определения и множество значений функции. Способы задания функций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C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D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График функции. Чтение свойств функции по её графику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E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7F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Примеры графиков функций, отражающих реальные процессы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0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1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Функции, описывающие прямую и обратную пропорциональные зависимости, их графики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2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3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0"/>
                <w:i w:val="1"/>
                <w:color w:val="333333"/>
                <w:sz w:val="24"/>
                <w:highlight w:val="white"/>
              </w:rPr>
              <w:t>y =x², y = x³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4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4.6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5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Функции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  <w:highlight w:val="white"/>
              </w:rPr>
              <w:t>y = ٧x, y = |х|</w:t>
            </w:r>
          </w:p>
        </w:tc>
      </w:tr>
      <w:tr>
        <w:trPr>
          <w:trHeight w:hRule="atLeast" w:val="465"/>
        </w:trPr>
        <w:tc>
          <w:tcPr>
            <w:tcW w:type="dxa" w:w="1195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6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4.7</w:t>
            </w:r>
          </w:p>
        </w:tc>
        <w:tc>
          <w:tcPr>
            <w:tcW w:type="dxa" w:w="8827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7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Графическое решение уравнений и систем уравнений</w:t>
            </w:r>
          </w:p>
        </w:tc>
      </w:tr>
    </w:tbl>
    <w:p w14:paraId="880B0000">
      <w:pPr>
        <w:spacing w:after="0" w:before="0"/>
        <w:ind w:firstLine="0" w:left="120"/>
        <w:jc w:val="left"/>
      </w:pPr>
    </w:p>
    <w:p w14:paraId="890B0000">
      <w:pPr>
        <w:spacing w:after="199" w:before="199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9 КЛАСС</w:t>
      </w:r>
    </w:p>
    <w:p w14:paraId="8A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851"/>
        <w:gridCol w:w="9172"/>
      </w:tblGrid>
      <w:tr>
        <w:trPr>
          <w:trHeight w:hRule="atLeast" w:val="40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B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C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E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8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pacing w:val="-4"/>
                <w:sz w:val="24"/>
              </w:rPr>
              <w:t>Рациональные числа, иррациональные числа, конечные и бесконечные десятичные дроби</w:t>
            </w:r>
          </w:p>
        </w:tc>
      </w:tr>
      <w:tr>
        <w:trPr>
          <w:trHeight w:hRule="atLeast" w:val="141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Множество действительных чисел, действительные числа как бесконечные десятичные дроби. Взаимно однозначное соответствие между множеством действительных чисел и координатной прямой. Сравнение действительных чисел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Арифметические действия с действительными числами</w:t>
            </w:r>
          </w:p>
        </w:tc>
      </w:tr>
      <w:tr>
        <w:trPr>
          <w:trHeight w:hRule="atLeast" w:val="141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Измерения, приближения, оценки. Размеры объектов окружающего мира, длительность процессов в окружающем мире. Приближённое значение величины, точность приближения. Округление чисел. Прикидка и оценка результатов вычислений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2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8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с одной переменной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Линейное уравнение. Решение уравнений, сводящихся к линейным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Квадратное уравнение. Решение уравнений, сводящихся к квадратным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9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Биквадратное уравнение. Примеры решения уравнений третьей и четвёртой степеней разложением на множители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дробно-рациональных уравнений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2.6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Системы уравнений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2.7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Уравнение с двумя переменными и его график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2.8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линейных уравнений с двумя переменными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2.9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двух уравнений, одно из которых линейное, а другое – второй степени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2.10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системы уравнений с двумя переменными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2.11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E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 алгебраическим способом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A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2.12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неравенства и их свойства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2.13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линейных неравенств с одной переменной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2.14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систем линейных неравенств с одной переменной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2.15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Квадратные неравенства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2.16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Графическая интерпретация неравенств и систем неравенств с двумя переменными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A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Квадратичная функция, её график и свойства. Парабола, координаты вершины параболы, ось симметрии параболы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E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 xml:space="preserve">y=kx, y=kx+b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их свойства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B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0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 xml:space="preserve">y=k/x, </w:t>
            </w:r>
            <w:r>
              <w:rPr>
                <w:rFonts w:ascii="Times New Roman" w:hAnsi="Times New Roman"/>
                <w:b w:val="0"/>
                <w:i w:val="1"/>
                <w:color w:val="333333"/>
                <w:sz w:val="24"/>
              </w:rPr>
              <w:t>y = x³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их свойства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2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Графики функций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 xml:space="preserve">,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 их свойства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4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Определение и способы задания числовых последовательностей. Задание последовательности рекуррентной формулой и формулой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-го члена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Арифметическая прогрессия. Формулы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-го члена арифметической прогрессии, суммы первых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членов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4.3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Геометрическая прогрессия. Формулы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>n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-го члена геометрической прогрессии, суммы первых </w:t>
            </w:r>
            <w:r>
              <w:rPr>
                <w:rFonts w:ascii="Times New Roman" w:hAnsi="Times New Roman"/>
                <w:b w:val="0"/>
                <w:i w:val="1"/>
                <w:color w:val="000000"/>
                <w:sz w:val="24"/>
              </w:rPr>
              <w:t xml:space="preserve">n 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членов</w:t>
            </w:r>
          </w:p>
        </w:tc>
      </w:tr>
      <w:tr>
        <w:trPr>
          <w:trHeight w:hRule="atLeast" w:val="93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4.4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Изображение членов арифметической и геометрической прогрессий точками на координатной плоскости. Линейный и экспоненциальный рост</w:t>
            </w:r>
          </w:p>
        </w:tc>
      </w:tr>
      <w:tr>
        <w:trPr>
          <w:trHeight w:hRule="atLeast" w:val="46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4.5</w:t>
            </w:r>
          </w:p>
        </w:tc>
        <w:tc>
          <w:tcPr>
            <w:tcW w:type="dxa" w:w="9172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CE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Сложные проценты</w:t>
            </w:r>
          </w:p>
        </w:tc>
      </w:tr>
    </w:tbl>
    <w:p w14:paraId="CF0B0000">
      <w:pPr>
        <w:spacing w:after="0" w:before="0"/>
        <w:ind w:firstLine="0" w:left="120"/>
        <w:jc w:val="left"/>
      </w:pPr>
    </w:p>
    <w:p w14:paraId="D00B0000">
      <w:pPr>
        <w:sectPr>
          <w:pgSz w:h="16383" w:orient="portrait" w:w="11906"/>
        </w:sectPr>
      </w:pPr>
    </w:p>
    <w:p w14:paraId="D10B0000">
      <w:pPr>
        <w:spacing w:after="199" w:before="199"/>
        <w:ind w:firstLine="0" w:left="120"/>
        <w:jc w:val="left"/>
      </w:pPr>
      <w:bookmarkStart w:id="14" w:name="block-62378751"/>
      <w:bookmarkEnd w:id="13"/>
      <w:r>
        <w:rPr>
          <w:rFonts w:ascii="Times New Roman" w:hAnsi="Times New Roman"/>
          <w:b w:val="1"/>
          <w:i w:val="0"/>
          <w:color w:val="000000"/>
          <w:sz w:val="28"/>
        </w:rPr>
        <w:t>ПРОВЕРЯЕМЫЕ НА ОГЭ ПО МАТЕМАТИКЕ ТРЕБОВАНИЯ К РЕЗУЛЬТАТАМ ОСВОЕНИЯ ОСНОВНОЙ ОБРАЗОВАТЕЛЬНОЙ ПРОГРАММЫ ОСНОВНОГО ОБЩЕГО ОБРАЗОВАНИЯ</w:t>
      </w:r>
    </w:p>
    <w:p w14:paraId="D2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1453"/>
        <w:gridCol w:w="8569"/>
      </w:tblGrid>
      <w:tr>
        <w:trPr>
          <w:trHeight w:hRule="atLeast" w:val="11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3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проверяемого требования 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4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Проверяемые требования к предметным результатам освоения основной образовательной программы основного общего образования на основе ФГОС </w:t>
            </w:r>
          </w:p>
        </w:tc>
      </w:tr>
      <w:tr>
        <w:trPr>
          <w:trHeight w:hRule="atLeast" w:val="234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множество, подмножество, операции над множествами; умение оперировать понятиями: граф, связный граф, дерево, цикл, применять их при решении задач; умение использовать графическое представление множеств для описания реальных процессов и явлений, при решении задач из других учебных предметов</w:t>
            </w:r>
          </w:p>
        </w:tc>
      </w:tr>
      <w:tr>
        <w:trPr>
          <w:trHeight w:hRule="atLeast" w:val="256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определение, аксиома, теорема, доказательство; умение распознавать истинные и ложные высказывания, приводить примеры и контрпримеры, строить высказывания и отрицания высказываний</w:t>
            </w:r>
          </w:p>
        </w:tc>
      </w:tr>
      <w:tr>
        <w:trPr>
          <w:trHeight w:hRule="atLeast" w:val="32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натуральное число, простое и составное число, делимость натуральных чисел, признаки делимости, целое число, модуль числа, обыкновенная дробь и десятичная дробь, стандартный вид числа, рациональное число, иррациональное число, арифметический квадратный корень; умение выполнять действия с числами, сравнивать и упорядочивать числа, представлять числа на координатной прямой, округлять числа; умение делать прикидку и оценку результата вычислений</w:t>
            </w:r>
          </w:p>
        </w:tc>
      </w:tr>
      <w:tr>
        <w:trPr>
          <w:trHeight w:hRule="atLeast" w:val="282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степень с целым показателем, арифметический квадратный корень, многочлен, алгебраическая дробь, тождество; знакомство с корнем натуральной степени больше единицы; умение выполнять расчёты по формулам, преобразования целых, дробно-рациональных выражений и выражений с корнями, разложение многочлена на множители, в том числе с использованием формул разности квадратов и квадрата суммы и разности</w:t>
            </w:r>
          </w:p>
        </w:tc>
      </w:tr>
      <w:tr>
        <w:trPr>
          <w:trHeight w:hRule="atLeast" w:val="32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числовое равенство, уравнение с одной переменной, числовое неравенство, неравенство с переменной; умение решать линейные и квадратные уравнения, дробно-рациональные уравнения с одной переменной, системы двух линейных уравнений, линейные неравенства и их системы, квадратные и дробно-рациональные неравенства с одной переменной, в том числе при решении задач из других предметов и практических задач; умение использовать координатную прямую и координатную плоскость для изображения решений уравнений, неравенств и систем</w:t>
            </w:r>
          </w:p>
        </w:tc>
      </w:tr>
      <w:tr>
        <w:trPr>
          <w:trHeight w:hRule="atLeast" w:val="32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D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функция, график функции, нули функции, промежутки знакопостоянства, промежутки возрастания, убывания, наибольшее и наименьшее значения функции; умение оперировать понятиями: прямая пропорциональность, линейная функция, квадратичная функция, обратная пропорциональность, парабола, гипербола; умение строить графики функций, использовать графики для определения свойств процессов и зависимостей, для решения задач из других учебных предметов и реальной жизни; умение выражать формулами зависимости между величинами</w:t>
            </w:r>
          </w:p>
        </w:tc>
      </w:tr>
      <w:tr>
        <w:trPr>
          <w:trHeight w:hRule="atLeast" w:val="222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последовательность, арифметическая и геометрическая прогрессии; умение использовать свойства последовательностей, формулы суммы и общего члена при решении задач, в том числе задач из других учебных предметов и реальной жизни</w:t>
            </w:r>
          </w:p>
        </w:tc>
      </w:tr>
      <w:tr>
        <w:trPr>
          <w:trHeight w:hRule="atLeast" w:val="234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решать задачи разных типов (в том числе на проценты, доли и части, движение, работу, цену товаров и стоимость покупок и услуг, налоги, задачи из области управления личными и семейными финансами); умение составлять выражения, уравнения, неравенства и системы по условию задачи, исследовать полученное решение и оценивать правдоподобность полученных результатов</w:t>
            </w:r>
          </w:p>
        </w:tc>
      </w:tr>
      <w:tr>
        <w:trPr>
          <w:trHeight w:hRule="atLeast" w:val="32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5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6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фигура, точка, отрезок, прямая, луч, ломаная, угол, многоугольник, треугольник, равнобедренный и равносторонний треугольники, прямоугольный треугольник, медиана, биссектриса и высота треугольника, четырёхугольник, параллелограмм, ромб, прямоугольник, квадрат, трапеция; окружность, круг, касательная; знакомство с пространственными фигурами; умение решать задачи, в том числе из повседневной жизни, на нахождение геометрических величин с применением изученных свойств фигур и фактов</w:t>
            </w:r>
          </w:p>
        </w:tc>
      </w:tr>
      <w:tr>
        <w:trPr>
          <w:trHeight w:hRule="atLeast" w:val="234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7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8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равенство фигур, равенство треугольников; параллельность и перпендикулярность прямых, угол между прямыми, перпендикуляр, наклонная, проекция, подобие фигур, подобные треугольники, симметрия относительно точки и прямой; умение распознавать равенство, симметрию и подобие фигур, параллельность и перпендикулярность прямых в окружающем мире</w:t>
            </w:r>
          </w:p>
        </w:tc>
      </w:tr>
      <w:tr>
        <w:trPr>
          <w:trHeight w:hRule="atLeast" w:val="3285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9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A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длина, расстояние, угол (величина угла, синус и косинус угла треугольника), площадь; умение оценивать размеры предметов и объектов в окружающем мире; умение применять формулы периметра и площади многоугольников, длины окружности и площади круга, объема прямоугольного параллелепипеда; умение применять признаки равенства треугольников, теорему о сумме углов треугольника, теорему Пифагора, тригонометрические соотношения для вычисления длин, расстояний, площадей</w:t>
            </w:r>
          </w:p>
        </w:tc>
      </w:tr>
      <w:tr>
        <w:trPr>
          <w:trHeight w:hRule="atLeast" w:val="141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C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изображать плоские фигуры и их комбинации, пространственные фигуры от руки, с помощью чертёжных инструментов и электронных средств по текстовому или символьному описанию</w:t>
            </w:r>
          </w:p>
        </w:tc>
      </w:tr>
      <w:tr>
        <w:trPr>
          <w:trHeight w:hRule="atLeast" w:val="270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прямоугольная система координат; координаты точки, вектор, сумма векторов, произведение вектора на число, скалярное произведение векторов; умение использовать векторы и координаты для представления данных и решения задач, в том числе из других учебных предметов и реальной жизни</w:t>
            </w:r>
          </w:p>
        </w:tc>
      </w:tr>
      <w:tr>
        <w:trPr>
          <w:trHeight w:hRule="atLeast" w:val="282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E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0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столбиковые и круговые диаграммы, таблицы, среднее арифметическое, медиана, наибольшее и наименьшее значения, размах числового набора; умение извлекать, интерпретировать и преобразовывать информацию, представленную в таблицах и на диаграммах, отражающую свойства и характеристики реальных процессов и явлений; умение распознавать изменчивые величины в окружающем мире</w:t>
            </w:r>
          </w:p>
        </w:tc>
      </w:tr>
      <w:tr>
        <w:trPr>
          <w:trHeight w:hRule="atLeast" w:val="423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1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2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оперировать понятиями: случайный опыт (случайный эксперимент), элементарное событие (элементарный исход) случайного опыта, случайное событие, вероятность события; умение находить вероятности случайных событий в опытах с равновозможными элементарными событиями; умение решать задачи методом организованного перебора и с использованием правила умножения; умение оценивать вероятности реальных событий и явлений, понимать роль практически достоверных и маловероятных событий в окружающем мире и в жизни; знакомство с понятием независимых событий; знакомство с законом больших чисел и его ролью в массовых явлениях</w:t>
            </w:r>
          </w:p>
        </w:tc>
      </w:tr>
      <w:tr>
        <w:trPr>
          <w:trHeight w:hRule="atLeast" w:val="2340"/>
        </w:trPr>
        <w:tc>
          <w:tcPr>
            <w:tcW w:type="dxa" w:w="1453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3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type="dxa" w:w="8569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4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Умение выбирать подходящий изученный метод для решения задачи, приводить примеры математических закономерностей в природе и жизни, распознавать проявление законов математики в искусстве, описывать отдельные выдающиеся результаты, полученные в ходе развития математики как науки, приводить примеры математических открытий и их авторов в отечественной и всемирной истории</w:t>
            </w:r>
          </w:p>
        </w:tc>
      </w:tr>
    </w:tbl>
    <w:p w14:paraId="F50B0000">
      <w:pPr>
        <w:spacing w:after="0" w:before="0"/>
        <w:ind w:firstLine="0" w:left="120"/>
        <w:jc w:val="left"/>
      </w:pPr>
    </w:p>
    <w:p w14:paraId="F60B0000">
      <w:pPr>
        <w:sectPr>
          <w:pgSz w:h="16383" w:orient="portrait" w:w="11906"/>
        </w:sectPr>
      </w:pPr>
    </w:p>
    <w:p w14:paraId="F70B0000">
      <w:pPr>
        <w:spacing w:after="199" w:before="199"/>
        <w:ind w:firstLine="0" w:left="120"/>
        <w:jc w:val="left"/>
      </w:pPr>
      <w:bookmarkStart w:id="15" w:name="block-62378752"/>
      <w:bookmarkEnd w:id="14"/>
      <w:r>
        <w:rPr>
          <w:rFonts w:ascii="Times New Roman" w:hAnsi="Times New Roman"/>
          <w:b w:val="1"/>
          <w:i w:val="0"/>
          <w:color w:val="000000"/>
          <w:sz w:val="28"/>
        </w:rPr>
        <w:t>ПЕРЕЧЕНЬ ЭЛЕМЕНТОВ СОДЕРЖАНИЯ, ПРОВЕРЯЕМЫХ НА ОГЭ ПО МАТЕМАТИКЕ</w:t>
      </w:r>
    </w:p>
    <w:p w14:paraId="F80B0000">
      <w:pPr>
        <w:spacing w:after="0" w:before="0"/>
        <w:ind w:firstLine="0" w:left="120"/>
        <w:jc w:val="left"/>
      </w:pPr>
    </w:p>
    <w:tbl>
      <w:tblPr>
        <w:tblStyle w:val="Style_1"/>
        <w:tblInd w:type="dxa" w:w="183"/>
        <w:tblBorders>
          <w:top w:sz="4" w:val="single"/>
          <w:left w:sz="4" w:val="single"/>
          <w:bottom w:sz="4" w:val="single"/>
          <w:right w:sz="4" w:val="single"/>
          <w:insideH w:sz="4" w:val="single"/>
          <w:insideV w:sz="4" w:val="single"/>
        </w:tblBorders>
        <w:tblLayout w:type="fixed"/>
      </w:tblPr>
      <w:tblGrid>
        <w:gridCol w:w="851"/>
        <w:gridCol w:w="9171"/>
      </w:tblGrid>
      <w:tr>
        <w:trPr>
          <w:trHeight w:hRule="atLeast" w:val="40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9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Код 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A0B0000">
            <w:pPr>
              <w:spacing w:after="0" w:before="0"/>
              <w:ind w:firstLine="0" w:left="272"/>
              <w:jc w:val="left"/>
            </w:pPr>
            <w:r>
              <w:rPr>
                <w:rFonts w:ascii="Times New Roman" w:hAnsi="Times New Roman"/>
                <w:b w:val="1"/>
                <w:i w:val="0"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B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C0B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Числа и вычисления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D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E0B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Натуральные и целые числа. Признаки делимости целых чисел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FF0B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0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Обыкновенные и десятичные дроби, проценты, бесконечные периодические дроби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1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1.3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2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Рациональные числа. Арифметические операции с рациональными числами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3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1.4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4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Действительные числа. Арифметические операции с действительными числами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5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1.5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6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Приближённые вычисления, правила округления, прикидка и оценка результата вычислений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7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8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Алгебраические выражения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9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A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Буквенные выражения (выражения с переменными)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B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C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Степень с целым показателем. Степень с рациональным показателем. Свойства степени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D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2.3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E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Многочлены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0F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2.4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0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Алгебраическая дробь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100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1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2.5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2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Арифметический корень натуральной степени. Действия с арифметическими корнями натуральной степени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3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4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Уравнения и неравенства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5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6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и дробно-рациональные уравнения. Системы и совокупности уравнений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7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8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Целые и дробно-рациональные неравенства. Системы и совокупности неравенств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9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A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Решение текстовых задач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B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C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Числовые последовательности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D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E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Последовательности, способы задания последовательностей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1F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0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Арифметическая и геометрическая прогрессии. Формула сложных процентов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1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2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Функции</w:t>
            </w:r>
          </w:p>
        </w:tc>
      </w:tr>
      <w:tr>
        <w:trPr>
          <w:trHeight w:hRule="atLeast" w:val="2010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3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5.1.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40C0000">
            <w:pPr>
              <w:spacing w:after="0" w:before="0"/>
              <w:ind w:firstLine="0" w:left="314"/>
              <w:jc w:val="both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Функция, способы задания функции. График функции. Область определения и множество значений функции. Нули функции. Промежутки знакопостоянства. Промежутки монотонности функции. Максимумы и минимумы функции. Наибольшее и наименьшее значение функции на промежутке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5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6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Координаты на прямой и плоскости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7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8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Координатная прямая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9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6.2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A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Декартовы координаты на плоскости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B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C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Геометрия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D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E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Геометрические фигуры и их свойства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2F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0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Треугольник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1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7.3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2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Многоугольники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3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7.4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4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Окружность и круг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5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7.5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6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Измерение геометрических величин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7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7.6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8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Векторы на плоскости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9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A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 и статистика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B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8.1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C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Описательная статистика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D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8.2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E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Вероятность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3F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8.3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0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Комбинаторика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1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8.4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2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Множества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  <w:tr>
        <w:trPr>
          <w:trHeight w:hRule="atLeast" w:val="495"/>
        </w:trPr>
        <w:tc>
          <w:tcPr>
            <w:tcW w:type="dxa" w:w="85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30C0000">
            <w:pPr>
              <w:spacing w:after="0" w:before="0"/>
              <w:ind w:firstLine="0" w:left="314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8.5</w:t>
            </w:r>
          </w:p>
        </w:tc>
        <w:tc>
          <w:tcPr>
            <w:tcW w:type="dxa" w:w="9171"/>
            <w:tcBorders>
              <w:top w:sz="4" w:val="single"/>
              <w:left w:sz="4" w:val="single"/>
              <w:bottom w:sz="4" w:val="single"/>
              <w:right w:sz="4" w:val="single"/>
            </w:tcBorders>
            <w:tcMar>
              <w:top w:type="dxa" w:w="50"/>
              <w:left w:type="dxa" w:w="100"/>
            </w:tcMar>
            <w:vAlign w:val="center"/>
          </w:tcPr>
          <w:p w14:paraId="440C0000">
            <w:pPr>
              <w:spacing w:after="0" w:before="0"/>
              <w:ind w:firstLine="0" w:left="314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Графы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</w:p>
        </w:tc>
      </w:tr>
    </w:tbl>
    <w:p w14:paraId="450C0000">
      <w:pPr>
        <w:spacing w:after="0" w:before="0"/>
        <w:ind w:firstLine="0" w:left="120"/>
        <w:jc w:val="left"/>
      </w:pPr>
    </w:p>
    <w:p w14:paraId="460C0000">
      <w:pPr>
        <w:sectPr>
          <w:pgSz w:h="16383" w:orient="portrait" w:w="11906"/>
        </w:sectPr>
      </w:pPr>
    </w:p>
    <w:p w14:paraId="470C0000">
      <w:pPr>
        <w:spacing w:after="0" w:before="0"/>
        <w:ind w:firstLine="0" w:left="120"/>
        <w:jc w:val="left"/>
      </w:pPr>
      <w:bookmarkStart w:id="16" w:name="block-62378750"/>
      <w:bookmarkEnd w:id="15"/>
      <w:r>
        <w:rPr>
          <w:rFonts w:ascii="Times New Roman" w:hAnsi="Times New Roman"/>
          <w:b w:val="1"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480C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ОБЯЗАТЕЛЬНЫЕ УЧЕБНЫЕ МАТЕРИАЛЫ ДЛЯ УЧЕНИКА</w:t>
      </w:r>
    </w:p>
    <w:p w14:paraId="490C0000">
      <w:pPr>
        <w:spacing w:after="0" w:before="0"/>
        <w:ind w:firstLine="0" w:left="120"/>
        <w:jc w:val="left"/>
      </w:pPr>
    </w:p>
    <w:p w14:paraId="4A0C0000">
      <w:pPr>
        <w:spacing w:after="0" w:before="0"/>
        <w:ind w:firstLine="0" w:left="120"/>
        <w:jc w:val="left"/>
      </w:pPr>
    </w:p>
    <w:p w14:paraId="4B0C0000">
      <w:pPr>
        <w:spacing w:after="0" w:before="0"/>
        <w:ind w:firstLine="0" w:left="120"/>
        <w:jc w:val="left"/>
      </w:pPr>
    </w:p>
    <w:p w14:paraId="4C0C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МЕТОДИЧЕСКИЕ МАТЕРИАЛЫ ДЛЯ УЧИТЕЛЯ</w:t>
      </w:r>
    </w:p>
    <w:p w14:paraId="4D0C0000">
      <w:pPr>
        <w:spacing w:after="0" w:before="0"/>
        <w:ind w:firstLine="0" w:left="120"/>
        <w:jc w:val="left"/>
      </w:pPr>
    </w:p>
    <w:p w14:paraId="4E0C0000">
      <w:pPr>
        <w:spacing w:after="0" w:before="0"/>
        <w:ind w:firstLine="0" w:left="120"/>
        <w:jc w:val="left"/>
      </w:pPr>
    </w:p>
    <w:p w14:paraId="4F0C0000">
      <w:pPr>
        <w:spacing w:after="0" w:before="0"/>
        <w:ind w:firstLine="0" w:left="120"/>
        <w:jc w:val="left"/>
      </w:pPr>
      <w:r>
        <w:rPr>
          <w:rFonts w:ascii="Times New Roman" w:hAnsi="Times New Roman"/>
          <w:b w:val="1"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500C0000">
      <w:pPr>
        <w:spacing w:after="0" w:before="0"/>
        <w:ind w:firstLine="0" w:left="120"/>
        <w:jc w:val="left"/>
      </w:pPr>
    </w:p>
    <w:p w14:paraId="510C0000">
      <w:pPr>
        <w:sectPr>
          <w:pgSz w:h="16383" w:orient="portrait" w:w="11906"/>
        </w:sectPr>
      </w:pPr>
    </w:p>
    <w:p w14:paraId="520C0000">
      <w:bookmarkEnd w:id="16"/>
    </w:p>
    <w:sectPr>
      <w:pgSz w:h="16839" w:orient="portrait" w:w="11907"/>
      <w:pgMar w:bottom="1440" w:left="1440" w:right="1440" w:top="1440"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numbering.xml><?xml version="1.0" encoding="utf-8"?>
<w:numbering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abstractNum w:abstractNumId="0">
    <w:lvl w:ilvl="0">
      <w:start w:val="1"/>
      <w:numFmt w:val="bullet"/>
      <w:lvlText w:val=""/>
      <w:lvlJc w:val="left"/>
      <w:pPr>
        <w:ind w:hanging="360" w:left="927"/>
      </w:pPr>
      <w:rPr>
        <w:rFonts w:ascii="Symbol" w:hAnsi="Symbol"/>
      </w:rPr>
    </w:lvl>
  </w:abstractNum>
  <w:abstractNum w:abstractNumId="1">
    <w:lvl w:ilvl="0">
      <w:start w:val="1"/>
      <w:numFmt w:val="bullet"/>
      <w:lvlText w:val=""/>
      <w:lvlJc w:val="left"/>
      <w:pPr>
        <w:ind w:hanging="360" w:left="927"/>
      </w:pPr>
      <w:rPr>
        <w:rFonts w:ascii="Symbol" w:hAnsi="Symbol"/>
      </w:rPr>
    </w:lvl>
  </w:abstractNum>
  <w:abstractNum w:abstractNumId="2">
    <w:lvl w:ilvl="0">
      <w:start w:val="1"/>
      <w:numFmt w:val="bullet"/>
      <w:lvlText w:val=""/>
      <w:lvlJc w:val="left"/>
      <w:pPr>
        <w:ind w:hanging="360" w:left="927"/>
      </w:pPr>
      <w:rPr>
        <w:rFonts w:ascii="Symbol" w:hAnsi="Symbol"/>
      </w:rPr>
    </w:lvl>
  </w:abstractNum>
  <w:abstractNum w:abstractNumId="3">
    <w:lvl w:ilvl="0">
      <w:start w:val="1"/>
      <w:numFmt w:val="bullet"/>
      <w:lvlText w:val=""/>
      <w:lvlJc w:val="left"/>
      <w:pPr>
        <w:ind w:hanging="360" w:left="927"/>
      </w:pPr>
      <w:rPr>
        <w:rFonts w:ascii="Symbol" w:hAnsi="Symbol"/>
      </w:rPr>
    </w:lvl>
  </w:abstractNum>
  <w:abstractNum w:abstractNumId="4">
    <w:lvl w:ilvl="0">
      <w:start w:val="1"/>
      <w:numFmt w:val="bullet"/>
      <w:lvlText w:val=""/>
      <w:lvlJc w:val="left"/>
      <w:pPr>
        <w:ind w:hanging="360" w:left="927"/>
      </w:pPr>
      <w:rPr>
        <w:rFonts w:ascii="Symbol" w:hAnsi="Symbol"/>
      </w:rPr>
    </w:lvl>
  </w:abstractNum>
  <w:abstractNum w:abstractNumId="5">
    <w:lvl w:ilvl="0">
      <w:start w:val="1"/>
      <w:numFmt w:val="bullet"/>
      <w:lvlText w:val=""/>
      <w:lvlJc w:val="left"/>
      <w:pPr>
        <w:ind w:hanging="360" w:left="927"/>
      </w:pPr>
      <w:rPr>
        <w:rFonts w:ascii="Symbol" w:hAnsi="Symbol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efaultTabStop w:val="720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mc:Ignorable="co co-ooxml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4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Hyperlink" w:qFormat="0" w:semiHidden="0" w:unhideWhenUsed="0"/>
  </w:latentStyles>
  <w:style w:default="1" w:styleId="Style_2" w:type="paragraph">
    <w:name w:val="Normal"/>
    <w:link w:val="Style_2_ch"/>
    <w:uiPriority w:val="0"/>
    <w:qFormat/>
  </w:style>
  <w:style w:default="1" w:styleId="Style_2_ch" w:type="character">
    <w:name w:val="Normal"/>
    <w:link w:val="Style_2"/>
  </w:style>
  <w:style w:styleId="Style_3" w:type="paragraph">
    <w:name w:val="toc 2"/>
    <w:next w:val="Style_2"/>
    <w:link w:val="Style_3_ch"/>
    <w:uiPriority w:val="39"/>
    <w:pPr>
      <w:ind w:firstLine="0" w:left="200"/>
      <w:jc w:val="left"/>
    </w:pPr>
    <w:rPr>
      <w:rFonts w:ascii="XO Thames" w:hAnsi="XO Thames"/>
      <w:sz w:val="28"/>
    </w:rPr>
  </w:style>
  <w:style w:styleId="Style_3_ch" w:type="character">
    <w:name w:val="toc 2"/>
    <w:link w:val="Style_3"/>
    <w:rPr>
      <w:rFonts w:ascii="XO Thames" w:hAnsi="XO Thames"/>
      <w:sz w:val="28"/>
    </w:rPr>
  </w:style>
  <w:style w:styleId="Style_4" w:type="paragraph">
    <w:name w:val="Normal Indent"/>
    <w:basedOn w:val="Style_2"/>
    <w:link w:val="Style_4_ch"/>
    <w:pPr>
      <w:ind w:firstLine="0" w:left="720"/>
    </w:pPr>
  </w:style>
  <w:style w:styleId="Style_4_ch" w:type="character">
    <w:name w:val="Normal Indent"/>
    <w:basedOn w:val="Style_2_ch"/>
    <w:link w:val="Style_4"/>
  </w:style>
  <w:style w:styleId="Style_5" w:type="paragraph">
    <w:name w:val="toc 4"/>
    <w:next w:val="Style_2"/>
    <w:link w:val="Style_5_ch"/>
    <w:uiPriority w:val="39"/>
    <w:pPr>
      <w:ind w:firstLine="0" w:left="600"/>
      <w:jc w:val="left"/>
    </w:pPr>
    <w:rPr>
      <w:rFonts w:ascii="XO Thames" w:hAnsi="XO Thames"/>
      <w:sz w:val="28"/>
    </w:rPr>
  </w:style>
  <w:style w:styleId="Style_5_ch" w:type="character">
    <w:name w:val="toc 4"/>
    <w:link w:val="Style_5"/>
    <w:rPr>
      <w:rFonts w:ascii="XO Thames" w:hAnsi="XO Thames"/>
      <w:sz w:val="28"/>
    </w:rPr>
  </w:style>
  <w:style w:styleId="Style_6" w:type="paragraph">
    <w:name w:val="toc 6"/>
    <w:next w:val="Style_2"/>
    <w:link w:val="Style_6_ch"/>
    <w:uiPriority w:val="39"/>
    <w:pPr>
      <w:ind w:firstLine="0" w:left="1000"/>
      <w:jc w:val="left"/>
    </w:pPr>
    <w:rPr>
      <w:rFonts w:ascii="XO Thames" w:hAnsi="XO Thames"/>
      <w:sz w:val="28"/>
    </w:rPr>
  </w:style>
  <w:style w:styleId="Style_6_ch" w:type="character">
    <w:name w:val="toc 6"/>
    <w:link w:val="Style_6"/>
    <w:rPr>
      <w:rFonts w:ascii="XO Thames" w:hAnsi="XO Thames"/>
      <w:sz w:val="28"/>
    </w:rPr>
  </w:style>
  <w:style w:styleId="Style_7" w:type="paragraph">
    <w:name w:val="toc 7"/>
    <w:next w:val="Style_2"/>
    <w:link w:val="Style_7_ch"/>
    <w:uiPriority w:val="39"/>
    <w:pPr>
      <w:ind w:firstLine="0" w:left="1200"/>
      <w:jc w:val="left"/>
    </w:pPr>
    <w:rPr>
      <w:rFonts w:ascii="XO Thames" w:hAnsi="XO Thames"/>
      <w:sz w:val="28"/>
    </w:rPr>
  </w:style>
  <w:style w:styleId="Style_7_ch" w:type="character">
    <w:name w:val="toc 7"/>
    <w:link w:val="Style_7"/>
    <w:rPr>
      <w:rFonts w:ascii="XO Thames" w:hAnsi="XO Thames"/>
      <w:sz w:val="28"/>
    </w:rPr>
  </w:style>
  <w:style w:styleId="Style_8" w:type="paragraph">
    <w:name w:val="heading 3"/>
    <w:basedOn w:val="Style_2"/>
    <w:next w:val="Style_2"/>
    <w:link w:val="Style_8_ch"/>
    <w:uiPriority w:val="9"/>
    <w:qFormat/>
    <w:pPr>
      <w:keepNext w:val="1"/>
      <w:keepLines w:val="1"/>
      <w:spacing w:before="200"/>
      <w:ind/>
      <w:outlineLvl w:val="2"/>
    </w:pPr>
    <w:rPr>
      <w:rFonts w:asciiTheme="majorAscii" w:hAnsiTheme="majorHAnsi"/>
      <w:b w:val="1"/>
      <w:color w:themeColor="accent1" w:val="4F81BD"/>
    </w:rPr>
  </w:style>
  <w:style w:styleId="Style_8_ch" w:type="character">
    <w:name w:val="heading 3"/>
    <w:basedOn w:val="Style_2_ch"/>
    <w:link w:val="Style_8"/>
    <w:rPr>
      <w:rFonts w:asciiTheme="majorAscii" w:hAnsiTheme="majorHAnsi"/>
      <w:b w:val="1"/>
      <w:color w:themeColor="accent1" w:val="4F81BD"/>
    </w:rPr>
  </w:style>
  <w:style w:styleId="Style_9" w:type="paragraph">
    <w:name w:val="Emphasis"/>
    <w:basedOn w:val="Style_10"/>
    <w:link w:val="Style_9_ch"/>
    <w:rPr>
      <w:i w:val="1"/>
    </w:rPr>
  </w:style>
  <w:style w:styleId="Style_9_ch" w:type="character">
    <w:name w:val="Emphasis"/>
    <w:basedOn w:val="Style_10_ch"/>
    <w:link w:val="Style_9"/>
    <w:rPr>
      <w:i w:val="1"/>
    </w:rPr>
  </w:style>
  <w:style w:styleId="Style_11" w:type="paragraph">
    <w:name w:val="caption"/>
    <w:basedOn w:val="Style_2"/>
    <w:next w:val="Style_2"/>
    <w:link w:val="Style_11_ch"/>
    <w:pPr>
      <w:spacing w:line="240" w:lineRule="auto"/>
      <w:ind/>
    </w:pPr>
    <w:rPr>
      <w:b w:val="1"/>
      <w:color w:themeColor="accent1" w:val="4F81BD"/>
      <w:sz w:val="18"/>
    </w:rPr>
  </w:style>
  <w:style w:styleId="Style_11_ch" w:type="character">
    <w:name w:val="caption"/>
    <w:basedOn w:val="Style_2_ch"/>
    <w:link w:val="Style_11"/>
    <w:rPr>
      <w:b w:val="1"/>
      <w:color w:themeColor="accent1" w:val="4F81BD"/>
      <w:sz w:val="18"/>
    </w:rPr>
  </w:style>
  <w:style w:styleId="Style_12" w:type="paragraph">
    <w:name w:val="toc 3"/>
    <w:next w:val="Style_2"/>
    <w:link w:val="Style_12_ch"/>
    <w:uiPriority w:val="39"/>
    <w:pPr>
      <w:ind w:firstLine="0" w:left="400"/>
      <w:jc w:val="left"/>
    </w:pPr>
    <w:rPr>
      <w:rFonts w:ascii="XO Thames" w:hAnsi="XO Thames"/>
      <w:sz w:val="28"/>
    </w:rPr>
  </w:style>
  <w:style w:styleId="Style_12_ch" w:type="character">
    <w:name w:val="toc 3"/>
    <w:link w:val="Style_12"/>
    <w:rPr>
      <w:rFonts w:ascii="XO Thames" w:hAnsi="XO Thames"/>
      <w:sz w:val="28"/>
    </w:rPr>
  </w:style>
  <w:style w:styleId="Style_13" w:type="paragraph">
    <w:name w:val="heading 5"/>
    <w:next w:val="Style_2"/>
    <w:link w:val="Style_13_ch"/>
    <w:uiPriority w:val="9"/>
    <w:qFormat/>
    <w:pPr>
      <w:spacing w:after="120" w:before="120"/>
      <w:ind/>
      <w:jc w:val="both"/>
      <w:outlineLvl w:val="4"/>
    </w:pPr>
    <w:rPr>
      <w:rFonts w:ascii="XO Thames" w:hAnsi="XO Thames"/>
      <w:b w:val="1"/>
      <w:sz w:val="22"/>
    </w:rPr>
  </w:style>
  <w:style w:styleId="Style_13_ch" w:type="character">
    <w:name w:val="heading 5"/>
    <w:link w:val="Style_13"/>
    <w:rPr>
      <w:rFonts w:ascii="XO Thames" w:hAnsi="XO Thames"/>
      <w:b w:val="1"/>
      <w:sz w:val="22"/>
    </w:rPr>
  </w:style>
  <w:style w:styleId="Style_14" w:type="paragraph">
    <w:name w:val="heading 1"/>
    <w:basedOn w:val="Style_2"/>
    <w:next w:val="Style_2"/>
    <w:link w:val="Style_14_ch"/>
    <w:uiPriority w:val="9"/>
    <w:qFormat/>
    <w:pPr>
      <w:keepNext w:val="1"/>
      <w:keepLines w:val="1"/>
      <w:spacing w:before="480"/>
      <w:ind/>
      <w:outlineLvl w:val="0"/>
    </w:pPr>
    <w:rPr>
      <w:rFonts w:asciiTheme="majorAscii" w:hAnsiTheme="majorHAnsi"/>
      <w:b w:val="1"/>
      <w:color w:themeColor="accent1" w:themeShade="BF" w:val="366091"/>
      <w:sz w:val="28"/>
    </w:rPr>
  </w:style>
  <w:style w:styleId="Style_14_ch" w:type="character">
    <w:name w:val="heading 1"/>
    <w:basedOn w:val="Style_2_ch"/>
    <w:link w:val="Style_14"/>
    <w:rPr>
      <w:rFonts w:asciiTheme="majorAscii" w:hAnsiTheme="majorHAnsi"/>
      <w:b w:val="1"/>
      <w:color w:themeColor="accent1" w:themeShade="BF" w:val="366091"/>
      <w:sz w:val="28"/>
    </w:rPr>
  </w:style>
  <w:style w:styleId="Style_15" w:type="paragraph">
    <w:name w:val="Hyperlink"/>
    <w:basedOn w:val="Style_10"/>
    <w:link w:val="Style_15_ch"/>
    <w:rPr>
      <w:color w:themeColor="hyperlink" w:val="0000FF"/>
      <w:u w:val="single"/>
    </w:rPr>
  </w:style>
  <w:style w:styleId="Style_15_ch" w:type="character">
    <w:name w:val="Hyperlink"/>
    <w:basedOn w:val="Style_10_ch"/>
    <w:link w:val="Style_15"/>
    <w:rPr>
      <w:color w:themeColor="hyperlink" w:val="0000FF"/>
      <w:u w:val="single"/>
    </w:rPr>
  </w:style>
  <w:style w:styleId="Style_16" w:type="paragraph">
    <w:name w:val="Footnote"/>
    <w:link w:val="Style_16_ch"/>
    <w:pPr>
      <w:ind w:firstLine="851" w:left="0"/>
      <w:jc w:val="both"/>
    </w:pPr>
    <w:rPr>
      <w:rFonts w:ascii="XO Thames" w:hAnsi="XO Thames"/>
      <w:sz w:val="22"/>
    </w:rPr>
  </w:style>
  <w:style w:styleId="Style_16_ch" w:type="character">
    <w:name w:val="Footnote"/>
    <w:link w:val="Style_16"/>
    <w:rPr>
      <w:rFonts w:ascii="XO Thames" w:hAnsi="XO Thames"/>
      <w:sz w:val="22"/>
    </w:rPr>
  </w:style>
  <w:style w:styleId="Style_17" w:type="paragraph">
    <w:name w:val="toc 1"/>
    <w:next w:val="Style_2"/>
    <w:link w:val="Style_17_ch"/>
    <w:uiPriority w:val="39"/>
    <w:pPr>
      <w:ind w:firstLine="0" w:left="0"/>
      <w:jc w:val="left"/>
    </w:pPr>
    <w:rPr>
      <w:rFonts w:ascii="XO Thames" w:hAnsi="XO Thames"/>
      <w:b w:val="1"/>
      <w:sz w:val="28"/>
    </w:rPr>
  </w:style>
  <w:style w:styleId="Style_17_ch" w:type="character">
    <w:name w:val="toc 1"/>
    <w:link w:val="Style_17"/>
    <w:rPr>
      <w:rFonts w:ascii="XO Thames" w:hAnsi="XO Thames"/>
      <w:b w:val="1"/>
      <w:sz w:val="28"/>
    </w:rPr>
  </w:style>
  <w:style w:styleId="Style_10" w:type="paragraph">
    <w:name w:val="Default Paragraph Font"/>
    <w:link w:val="Style_10_ch"/>
  </w:style>
  <w:style w:styleId="Style_10_ch" w:type="character">
    <w:name w:val="Default Paragraph Font"/>
    <w:link w:val="Style_10"/>
  </w:style>
  <w:style w:styleId="Style_18" w:type="paragraph">
    <w:name w:val="Header and Footer"/>
    <w:link w:val="Style_18_ch"/>
    <w:pPr>
      <w:spacing w:line="240" w:lineRule="auto"/>
      <w:ind/>
      <w:jc w:val="both"/>
    </w:pPr>
    <w:rPr>
      <w:rFonts w:ascii="XO Thames" w:hAnsi="XO Thames"/>
      <w:sz w:val="20"/>
    </w:rPr>
  </w:style>
  <w:style w:styleId="Style_18_ch" w:type="character">
    <w:name w:val="Header and Footer"/>
    <w:link w:val="Style_18"/>
    <w:rPr>
      <w:rFonts w:ascii="XO Thames" w:hAnsi="XO Thames"/>
      <w:sz w:val="20"/>
    </w:rPr>
  </w:style>
  <w:style w:styleId="Style_19" w:type="paragraph">
    <w:name w:val="toc 9"/>
    <w:next w:val="Style_2"/>
    <w:link w:val="Style_19_ch"/>
    <w:uiPriority w:val="39"/>
    <w:pPr>
      <w:ind w:firstLine="0" w:left="1600"/>
      <w:jc w:val="left"/>
    </w:pPr>
    <w:rPr>
      <w:rFonts w:ascii="XO Thames" w:hAnsi="XO Thames"/>
      <w:sz w:val="28"/>
    </w:rPr>
  </w:style>
  <w:style w:styleId="Style_19_ch" w:type="character">
    <w:name w:val="toc 9"/>
    <w:link w:val="Style_19"/>
    <w:rPr>
      <w:rFonts w:ascii="XO Thames" w:hAnsi="XO Thames"/>
      <w:sz w:val="28"/>
    </w:rPr>
  </w:style>
  <w:style w:styleId="Style_20" w:type="paragraph">
    <w:name w:val="toc 8"/>
    <w:next w:val="Style_2"/>
    <w:link w:val="Style_20_ch"/>
    <w:uiPriority w:val="39"/>
    <w:pPr>
      <w:ind w:firstLine="0" w:left="1400"/>
      <w:jc w:val="left"/>
    </w:pPr>
    <w:rPr>
      <w:rFonts w:ascii="XO Thames" w:hAnsi="XO Thames"/>
      <w:sz w:val="28"/>
    </w:rPr>
  </w:style>
  <w:style w:styleId="Style_20_ch" w:type="character">
    <w:name w:val="toc 8"/>
    <w:link w:val="Style_20"/>
    <w:rPr>
      <w:rFonts w:ascii="XO Thames" w:hAnsi="XO Thames"/>
      <w:sz w:val="28"/>
    </w:rPr>
  </w:style>
  <w:style w:styleId="Style_21" w:type="paragraph">
    <w:name w:val="toc 5"/>
    <w:next w:val="Style_2"/>
    <w:link w:val="Style_21_ch"/>
    <w:uiPriority w:val="39"/>
    <w:pPr>
      <w:ind w:firstLine="0" w:left="800"/>
      <w:jc w:val="left"/>
    </w:pPr>
    <w:rPr>
      <w:rFonts w:ascii="XO Thames" w:hAnsi="XO Thames"/>
      <w:sz w:val="28"/>
    </w:rPr>
  </w:style>
  <w:style w:styleId="Style_21_ch" w:type="character">
    <w:name w:val="toc 5"/>
    <w:link w:val="Style_21"/>
    <w:rPr>
      <w:rFonts w:ascii="XO Thames" w:hAnsi="XO Thames"/>
      <w:sz w:val="28"/>
    </w:rPr>
  </w:style>
  <w:style w:styleId="Style_22" w:type="paragraph">
    <w:name w:val="header"/>
    <w:basedOn w:val="Style_2"/>
    <w:link w:val="Style_22_ch"/>
    <w:pPr>
      <w:tabs>
        <w:tab w:leader="none" w:pos="4680" w:val="center"/>
        <w:tab w:leader="none" w:pos="9360" w:val="right"/>
      </w:tabs>
      <w:ind/>
    </w:pPr>
  </w:style>
  <w:style w:styleId="Style_22_ch" w:type="character">
    <w:name w:val="header"/>
    <w:basedOn w:val="Style_2_ch"/>
    <w:link w:val="Style_22"/>
  </w:style>
  <w:style w:styleId="Style_23" w:type="paragraph">
    <w:name w:val="Subtitle"/>
    <w:basedOn w:val="Style_2"/>
    <w:next w:val="Style_2"/>
    <w:link w:val="Style_23_ch"/>
    <w:uiPriority w:val="11"/>
    <w:qFormat/>
    <w:pPr>
      <w:numPr>
        <w:ilvl w:val="1"/>
      </w:numPr>
      <w:ind w:firstLine="0" w:left="86"/>
    </w:pPr>
    <w:rPr>
      <w:rFonts w:asciiTheme="majorAscii" w:hAnsiTheme="majorHAnsi"/>
      <w:i w:val="1"/>
      <w:color w:themeColor="accent1" w:val="4F81BD"/>
      <w:spacing w:val="15"/>
      <w:sz w:val="24"/>
    </w:rPr>
  </w:style>
  <w:style w:styleId="Style_23_ch" w:type="character">
    <w:name w:val="Subtitle"/>
    <w:basedOn w:val="Style_2_ch"/>
    <w:link w:val="Style_23"/>
    <w:rPr>
      <w:rFonts w:asciiTheme="majorAscii" w:hAnsiTheme="majorHAnsi"/>
      <w:i w:val="1"/>
      <w:color w:themeColor="accent1" w:val="4F81BD"/>
      <w:spacing w:val="15"/>
      <w:sz w:val="24"/>
    </w:rPr>
  </w:style>
  <w:style w:styleId="Style_24" w:type="paragraph">
    <w:name w:val="Title"/>
    <w:basedOn w:val="Style_2"/>
    <w:next w:val="Style_2"/>
    <w:link w:val="Style_24_ch"/>
    <w:uiPriority w:val="10"/>
    <w:qFormat/>
    <w:pPr>
      <w:spacing w:after="300"/>
      <w:ind/>
      <w:contextualSpacing w:val="1"/>
    </w:pPr>
    <w:rPr>
      <w:rFonts w:asciiTheme="majorAscii" w:hAnsiTheme="majorHAnsi"/>
      <w:color w:themeColor="text2" w:themeShade="BF" w:val="17365D"/>
      <w:spacing w:val="5"/>
      <w:sz w:val="52"/>
    </w:rPr>
  </w:style>
  <w:style w:styleId="Style_24_ch" w:type="character">
    <w:name w:val="Title"/>
    <w:basedOn w:val="Style_2_ch"/>
    <w:link w:val="Style_24"/>
    <w:rPr>
      <w:rFonts w:asciiTheme="majorAscii" w:hAnsiTheme="majorHAnsi"/>
      <w:color w:themeColor="text2" w:themeShade="BF" w:val="17365D"/>
      <w:spacing w:val="5"/>
      <w:sz w:val="52"/>
    </w:rPr>
  </w:style>
  <w:style w:styleId="Style_25" w:type="paragraph">
    <w:name w:val="heading 4"/>
    <w:basedOn w:val="Style_2"/>
    <w:next w:val="Style_2"/>
    <w:link w:val="Style_25_ch"/>
    <w:uiPriority w:val="9"/>
    <w:qFormat/>
    <w:pPr>
      <w:keepNext w:val="1"/>
      <w:keepLines w:val="1"/>
      <w:spacing w:before="200"/>
      <w:ind/>
      <w:outlineLvl w:val="3"/>
    </w:pPr>
    <w:rPr>
      <w:rFonts w:asciiTheme="majorAscii" w:hAnsiTheme="majorHAnsi"/>
      <w:b w:val="1"/>
      <w:i w:val="1"/>
      <w:color w:themeColor="accent1" w:val="4F81BD"/>
    </w:rPr>
  </w:style>
  <w:style w:styleId="Style_25_ch" w:type="character">
    <w:name w:val="heading 4"/>
    <w:basedOn w:val="Style_2_ch"/>
    <w:link w:val="Style_25"/>
    <w:rPr>
      <w:rFonts w:asciiTheme="majorAscii" w:hAnsiTheme="majorHAnsi"/>
      <w:b w:val="1"/>
      <w:i w:val="1"/>
      <w:color w:themeColor="accent1" w:val="4F81BD"/>
    </w:rPr>
  </w:style>
  <w:style w:styleId="Style_26" w:type="paragraph">
    <w:name w:val="heading 2"/>
    <w:basedOn w:val="Style_2"/>
    <w:next w:val="Style_2"/>
    <w:link w:val="Style_26_ch"/>
    <w:uiPriority w:val="9"/>
    <w:qFormat/>
    <w:pPr>
      <w:keepNext w:val="1"/>
      <w:keepLines w:val="1"/>
      <w:spacing w:before="200"/>
      <w:ind/>
      <w:outlineLvl w:val="1"/>
    </w:pPr>
    <w:rPr>
      <w:rFonts w:asciiTheme="majorAscii" w:hAnsiTheme="majorHAnsi"/>
      <w:b w:val="1"/>
      <w:color w:themeColor="accent1" w:val="4F81BD"/>
      <w:sz w:val="26"/>
    </w:rPr>
  </w:style>
  <w:style w:styleId="Style_26_ch" w:type="character">
    <w:name w:val="heading 2"/>
    <w:basedOn w:val="Style_2_ch"/>
    <w:link w:val="Style_26"/>
    <w:rPr>
      <w:rFonts w:asciiTheme="majorAscii" w:hAnsiTheme="majorHAnsi"/>
      <w:b w:val="1"/>
      <w:color w:themeColor="accent1" w:val="4F81BD"/>
      <w:sz w:val="26"/>
    </w:rPr>
  </w:style>
  <w:style w:default="1" w:styleId="Style_1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7" w:type="table">
    <w:name w:val="Table Grid"/>
    <w:basedOn w:val="Style_1"/>
    <w:pPr>
      <w:spacing w:after="0" w:line="240" w:lineRule="auto"/>
      <w:ind/>
    </w:pPr>
    <w:tblPr>
      <w:tblInd w:type="dxa" w:w="0"/>
      <w:tblBorders>
        <w:top w:sz="4" w:themeColor="text1" w:val="single"/>
        <w:left w:sz="4" w:themeColor="text1" w:val="single"/>
        <w:bottom w:sz="4" w:themeColor="text1" w:val="single"/>
        <w:right w:sz="4" w:themeColor="text1" w:val="single"/>
        <w:insideH w:sz="4" w:themeColor="text1" w:val="single"/>
        <w:insideV w:sz="4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numbering.xml" Type="http://schemas.openxmlformats.org/officeDocument/2006/relationships/numbering"/>
  <Relationship Id="rId6" Target="theme/theme1.xml" Type="http://schemas.openxmlformats.org/officeDocument/2006/relationships/theme"/>
  <Relationship Id="rId5" Target="webSettings.xml" Type="http://schemas.openxmlformats.org/officeDocument/2006/relationships/webSettings"/>
  <Relationship Id="rId4" Target="stylesWithEffects.xml" Type="http://schemas.microsoft.com/office/2007/relationships/stylesWithEffects"/>
  <Relationship Id="rId3" Target="styles.xml" Type="http://schemas.openxmlformats.org/officeDocument/2006/relationships/styles"/>
  <Relationship Id="rId2" Target="settings.xml" Type="http://schemas.openxmlformats.org/officeDocument/2006/relationships/settings"/>
  <Relationship Id="rId1" Target="fontTable.xml" Type="http://schemas.openxmlformats.org/officeDocument/2006/relationships/fontTable"/>
</Relationships>

</file>

<file path=word/theme/theme1.xml><?xml version="1.0" encoding="utf-8"?>
<a:theme xmlns:a="http://schemas.openxmlformats.org/drawingml/2006/main" xmlns:a15="http://schemas.microsoft.com/office/drawing/2012/main" xmlns:asvg="http://schemas.microsoft.com/office/drawing/2016/SVG/main" xmlns:c="http://schemas.openxmlformats.org/drawingml/2006/chart" xmlns:co="http://ncloudtech.com" xmlns:co-ooxml="http://ncloudtech.com/ooxml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="urn:schemas-microsoft-com:office:excel" xmlns:x14="http://schemas.microsoft.com/office/spreadsheetml/2009/9/main" xmlns:xdr="http://schemas.openxmlformats.org/drawingml/2006/spreadsheetDrawing" xmlns:xm="http://schemas.microsoft.com/office/exce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MyOffice-CoreFramework-Windows/25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2025-09-04T16:37:00Z</dcterms:modified>
</cp:coreProperties>
</file>